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4B48C" w14:textId="77777777" w:rsidR="00D36281" w:rsidRPr="00561C76" w:rsidRDefault="00D36281" w:rsidP="00F22D95">
      <w:pPr>
        <w:pStyle w:val="Title"/>
        <w:rPr>
          <w:b w:val="0"/>
          <w:color w:val="000000" w:themeColor="text1"/>
          <w:sz w:val="32"/>
        </w:rPr>
      </w:pPr>
      <w:r w:rsidRPr="00561C76">
        <w:rPr>
          <w:b w:val="0"/>
          <w:color w:val="000000" w:themeColor="text1"/>
          <w:sz w:val="32"/>
        </w:rPr>
        <w:t>DARIUS N. LAKDAWALLA</w:t>
      </w:r>
    </w:p>
    <w:p w14:paraId="44EE1316" w14:textId="77777777" w:rsidR="000E1DFE" w:rsidRPr="00561C76" w:rsidRDefault="000E1DFE" w:rsidP="00F22D95">
      <w:pPr>
        <w:rPr>
          <w:rFonts w:ascii="Times New Roman" w:hAnsi="Times New Roman"/>
          <w:color w:val="000000" w:themeColor="text1"/>
          <w:spacing w:val="-2"/>
          <w:kern w:val="2"/>
          <w:sz w:val="22"/>
        </w:rPr>
      </w:pPr>
    </w:p>
    <w:p w14:paraId="54DF5884" w14:textId="29718905" w:rsidR="001F0BC1" w:rsidRPr="00561C76" w:rsidRDefault="001F0BC1" w:rsidP="00F22D95">
      <w:pPr>
        <w:tabs>
          <w:tab w:val="right" w:pos="9360"/>
        </w:tabs>
        <w:rPr>
          <w:rFonts w:ascii="Times New Roman" w:hAnsi="Times New Roman"/>
          <w:color w:val="000000" w:themeColor="text1"/>
          <w:spacing w:val="-2"/>
          <w:kern w:val="2"/>
          <w:szCs w:val="24"/>
        </w:rPr>
      </w:pPr>
      <w:r w:rsidRPr="00561C76">
        <w:rPr>
          <w:rFonts w:ascii="Times New Roman" w:hAnsi="Times New Roman"/>
          <w:color w:val="000000" w:themeColor="text1"/>
          <w:spacing w:val="-2"/>
          <w:kern w:val="2"/>
          <w:szCs w:val="24"/>
        </w:rPr>
        <w:t>Schaeffer Center for Health Policy and Economics</w:t>
      </w:r>
      <w:r w:rsidRPr="00561C76">
        <w:rPr>
          <w:rFonts w:ascii="Times New Roman" w:hAnsi="Times New Roman"/>
          <w:color w:val="000000" w:themeColor="text1"/>
          <w:spacing w:val="-2"/>
          <w:kern w:val="2"/>
          <w:szCs w:val="24"/>
        </w:rPr>
        <w:tab/>
        <w:t>(213) 538-8736</w:t>
      </w:r>
    </w:p>
    <w:p w14:paraId="6F40E572" w14:textId="2269BE33" w:rsidR="001F0BC1" w:rsidRPr="00561C76" w:rsidRDefault="001F0BC1" w:rsidP="00F22D95">
      <w:pPr>
        <w:tabs>
          <w:tab w:val="right" w:pos="9360"/>
        </w:tabs>
        <w:rPr>
          <w:rFonts w:ascii="Times New Roman" w:hAnsi="Times New Roman"/>
          <w:color w:val="000000" w:themeColor="text1"/>
          <w:spacing w:val="-2"/>
          <w:kern w:val="2"/>
          <w:szCs w:val="24"/>
        </w:rPr>
      </w:pPr>
      <w:r w:rsidRPr="00561C76">
        <w:rPr>
          <w:rFonts w:ascii="Times New Roman" w:hAnsi="Times New Roman"/>
          <w:color w:val="000000" w:themeColor="text1"/>
          <w:spacing w:val="-2"/>
          <w:kern w:val="2"/>
          <w:szCs w:val="24"/>
        </w:rPr>
        <w:t>University of Southern California</w:t>
      </w:r>
      <w:r w:rsidRPr="00561C76">
        <w:rPr>
          <w:rFonts w:ascii="Times New Roman" w:hAnsi="Times New Roman"/>
          <w:color w:val="000000" w:themeColor="text1"/>
          <w:spacing w:val="-2"/>
          <w:kern w:val="2"/>
          <w:szCs w:val="24"/>
        </w:rPr>
        <w:tab/>
        <w:t>dlakdawa@usc.edu</w:t>
      </w:r>
    </w:p>
    <w:p w14:paraId="070491E1" w14:textId="0723F3E5" w:rsidR="001F0BC1" w:rsidRPr="00561C76" w:rsidRDefault="00563492" w:rsidP="00F22D95">
      <w:pPr>
        <w:tabs>
          <w:tab w:val="right" w:pos="9360"/>
        </w:tabs>
        <w:rPr>
          <w:rFonts w:ascii="Times New Roman" w:hAnsi="Times New Roman"/>
          <w:color w:val="000000" w:themeColor="text1"/>
          <w:spacing w:val="-2"/>
          <w:kern w:val="2"/>
          <w:szCs w:val="24"/>
        </w:rPr>
      </w:pPr>
      <w:r w:rsidRPr="00561C76">
        <w:rPr>
          <w:rFonts w:ascii="Times New Roman" w:hAnsi="Times New Roman"/>
          <w:color w:val="000000" w:themeColor="text1"/>
          <w:spacing w:val="-2"/>
          <w:kern w:val="2"/>
          <w:szCs w:val="24"/>
        </w:rPr>
        <w:t xml:space="preserve">635 Downey Way, </w:t>
      </w:r>
      <w:r w:rsidR="005208E5" w:rsidRPr="00561C76">
        <w:rPr>
          <w:rFonts w:ascii="Times New Roman" w:hAnsi="Times New Roman"/>
          <w:color w:val="000000" w:themeColor="text1"/>
          <w:spacing w:val="-2"/>
          <w:kern w:val="2"/>
          <w:szCs w:val="24"/>
        </w:rPr>
        <w:t xml:space="preserve">VPD </w:t>
      </w:r>
      <w:r w:rsidRPr="00561C76">
        <w:rPr>
          <w:rFonts w:ascii="Times New Roman" w:hAnsi="Times New Roman"/>
          <w:color w:val="000000" w:themeColor="text1"/>
          <w:spacing w:val="-2"/>
          <w:kern w:val="2"/>
          <w:szCs w:val="24"/>
        </w:rPr>
        <w:t>#414-K</w:t>
      </w:r>
    </w:p>
    <w:p w14:paraId="294682F6" w14:textId="04E292EA" w:rsidR="00563492" w:rsidRPr="00561C76" w:rsidRDefault="00563492" w:rsidP="00F22D95">
      <w:pPr>
        <w:tabs>
          <w:tab w:val="right" w:pos="9360"/>
        </w:tabs>
        <w:rPr>
          <w:rFonts w:ascii="Times New Roman" w:hAnsi="Times New Roman"/>
          <w:color w:val="000000" w:themeColor="text1"/>
          <w:spacing w:val="-2"/>
          <w:kern w:val="2"/>
          <w:szCs w:val="24"/>
        </w:rPr>
      </w:pPr>
      <w:r w:rsidRPr="00561C76">
        <w:rPr>
          <w:rFonts w:ascii="Times New Roman" w:hAnsi="Times New Roman"/>
          <w:color w:val="000000" w:themeColor="text1"/>
          <w:spacing w:val="-2"/>
          <w:kern w:val="2"/>
          <w:szCs w:val="24"/>
        </w:rPr>
        <w:t>Los Angeles, CA 90089-3331</w:t>
      </w:r>
    </w:p>
    <w:p w14:paraId="4D49021B" w14:textId="77777777" w:rsidR="00563492" w:rsidRPr="00561C76" w:rsidRDefault="00563492" w:rsidP="00F22D95">
      <w:pPr>
        <w:pBdr>
          <w:bottom w:val="double" w:sz="4" w:space="1" w:color="auto"/>
        </w:pBdr>
        <w:tabs>
          <w:tab w:val="right" w:pos="9360"/>
        </w:tabs>
        <w:rPr>
          <w:rFonts w:ascii="Times New Roman" w:hAnsi="Times New Roman"/>
          <w:color w:val="000000" w:themeColor="text1"/>
          <w:spacing w:val="-2"/>
          <w:kern w:val="2"/>
          <w:szCs w:val="24"/>
        </w:rPr>
      </w:pPr>
    </w:p>
    <w:p w14:paraId="335FF317" w14:textId="77777777" w:rsidR="001F0BC1" w:rsidRPr="00561C76" w:rsidRDefault="001F0BC1" w:rsidP="00F22D95">
      <w:pPr>
        <w:rPr>
          <w:rFonts w:ascii="Times New Roman" w:hAnsi="Times New Roman"/>
          <w:color w:val="000000" w:themeColor="text1"/>
          <w:spacing w:val="-2"/>
          <w:kern w:val="2"/>
          <w:sz w:val="22"/>
        </w:rPr>
      </w:pPr>
    </w:p>
    <w:p w14:paraId="0024B497" w14:textId="77777777" w:rsidR="00D36281" w:rsidRPr="00561C76" w:rsidRDefault="00D36281" w:rsidP="00F22D95">
      <w:pPr>
        <w:pStyle w:val="Heading4"/>
        <w:tabs>
          <w:tab w:val="left" w:pos="1757"/>
        </w:tabs>
        <w:rPr>
          <w:smallCaps/>
          <w:color w:val="000000" w:themeColor="text1"/>
          <w:szCs w:val="22"/>
        </w:rPr>
      </w:pPr>
      <w:r w:rsidRPr="00561C76">
        <w:rPr>
          <w:smallCaps/>
          <w:color w:val="000000" w:themeColor="text1"/>
          <w:szCs w:val="22"/>
        </w:rPr>
        <w:t>Education</w:t>
      </w:r>
      <w:r w:rsidRPr="00561C76">
        <w:rPr>
          <w:smallCaps/>
          <w:color w:val="000000" w:themeColor="text1"/>
          <w:szCs w:val="22"/>
        </w:rPr>
        <w:tab/>
      </w:r>
    </w:p>
    <w:p w14:paraId="32756BB9" w14:textId="68386E7F" w:rsidR="00604F33" w:rsidRPr="00561C76" w:rsidRDefault="00882FE8" w:rsidP="00F22D95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 xml:space="preserve">University of </w:t>
      </w:r>
      <w:r w:rsidR="00D36281"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 xml:space="preserve">Chicago. </w:t>
      </w:r>
      <w:r w:rsidR="00D36281" w:rsidRPr="00561C76">
        <w:rPr>
          <w:rFonts w:ascii="Times New Roman" w:hAnsi="Times New Roman"/>
          <w:color w:val="000000" w:themeColor="text1"/>
          <w:sz w:val="22"/>
          <w:szCs w:val="22"/>
        </w:rPr>
        <w:t>Ph.D. in Economics, June 2000.</w:t>
      </w:r>
    </w:p>
    <w:p w14:paraId="723642BF" w14:textId="4E654A89" w:rsidR="00F22D95" w:rsidRPr="00561C76" w:rsidRDefault="00D36281" w:rsidP="00F0341B">
      <w:pP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  <w:lang w:val="de-DE"/>
        </w:rPr>
      </w:pPr>
      <w:r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>Amherst College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. B.A., Mathematics and Philosophy, 1995. 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  <w:lang w:val="de-DE"/>
        </w:rPr>
        <w:t>Summa Cum Laude, Phi Beta Kappa.</w:t>
      </w:r>
    </w:p>
    <w:p w14:paraId="1EE94629" w14:textId="77777777" w:rsidR="00F0341B" w:rsidRPr="00561C76" w:rsidRDefault="00F0341B" w:rsidP="00F0341B">
      <w:pP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  <w:lang w:val="de-DE"/>
        </w:rPr>
      </w:pPr>
    </w:p>
    <w:p w14:paraId="0024B49B" w14:textId="77777777" w:rsidR="00D36281" w:rsidRPr="00561C76" w:rsidRDefault="00D36281" w:rsidP="00F22D95">
      <w:pPr>
        <w:pStyle w:val="Heading4"/>
        <w:rPr>
          <w:smallCaps/>
          <w:color w:val="000000" w:themeColor="text1"/>
          <w:szCs w:val="22"/>
        </w:rPr>
      </w:pPr>
      <w:r w:rsidRPr="00561C76">
        <w:rPr>
          <w:smallCaps/>
          <w:color w:val="000000" w:themeColor="text1"/>
          <w:szCs w:val="22"/>
        </w:rPr>
        <w:t>Professional Experience</w:t>
      </w:r>
    </w:p>
    <w:p w14:paraId="41413DB8" w14:textId="15DD5A9B" w:rsidR="00BF2081" w:rsidRPr="00561C76" w:rsidRDefault="00BF2081" w:rsidP="00F22D95">
      <w:pPr>
        <w:ind w:left="1440" w:hanging="1440"/>
        <w:rPr>
          <w:rFonts w:ascii="Times New Roman" w:hAnsi="Times New Roman"/>
          <w:color w:val="000000" w:themeColor="text1"/>
          <w:kern w:val="2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>2018-present</w:t>
      </w:r>
      <w:r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ab/>
      </w:r>
      <w:r w:rsidRPr="00561C76">
        <w:rPr>
          <w:rFonts w:ascii="Times New Roman" w:hAnsi="Times New Roman"/>
          <w:i/>
          <w:color w:val="000000" w:themeColor="text1"/>
          <w:kern w:val="2"/>
          <w:sz w:val="22"/>
          <w:szCs w:val="22"/>
        </w:rPr>
        <w:t>Director of Research,</w:t>
      </w:r>
      <w:r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 xml:space="preserve"> Leonard D. Schaeffer Center for Health Economics and Policy, University of Southern California</w:t>
      </w:r>
    </w:p>
    <w:p w14:paraId="3FB88984" w14:textId="1E125B32" w:rsidR="000B33C1" w:rsidRPr="00561C76" w:rsidRDefault="000B33C1" w:rsidP="00F22D95">
      <w:pPr>
        <w:ind w:left="1440" w:hanging="1440"/>
        <w:rPr>
          <w:rFonts w:ascii="Times New Roman" w:hAnsi="Times New Roman"/>
          <w:color w:val="000000" w:themeColor="text1"/>
          <w:kern w:val="2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 xml:space="preserve">2012-present: </w:t>
      </w:r>
      <w:r w:rsidR="009E4908"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ab/>
      </w:r>
      <w:r w:rsidRPr="00561C76">
        <w:rPr>
          <w:rFonts w:ascii="Times New Roman" w:hAnsi="Times New Roman"/>
          <w:i/>
          <w:color w:val="000000" w:themeColor="text1"/>
          <w:kern w:val="2"/>
          <w:sz w:val="22"/>
          <w:szCs w:val="22"/>
        </w:rPr>
        <w:t xml:space="preserve">Quintiles Chair in Pharmaceutical </w:t>
      </w:r>
      <w:r w:rsidR="00606528" w:rsidRPr="00561C76">
        <w:rPr>
          <w:rFonts w:ascii="Times New Roman" w:hAnsi="Times New Roman"/>
          <w:i/>
          <w:color w:val="000000" w:themeColor="text1"/>
          <w:kern w:val="2"/>
          <w:sz w:val="22"/>
          <w:szCs w:val="22"/>
        </w:rPr>
        <w:t xml:space="preserve">Development </w:t>
      </w:r>
      <w:r w:rsidRPr="00561C76">
        <w:rPr>
          <w:rFonts w:ascii="Times New Roman" w:hAnsi="Times New Roman"/>
          <w:i/>
          <w:color w:val="000000" w:themeColor="text1"/>
          <w:kern w:val="2"/>
          <w:sz w:val="22"/>
          <w:szCs w:val="22"/>
        </w:rPr>
        <w:t>and Regulatory Innovation</w:t>
      </w:r>
      <w:r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>,</w:t>
      </w:r>
      <w:r w:rsidR="0011201F"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br/>
      </w:r>
      <w:r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>University of Southern California</w:t>
      </w:r>
    </w:p>
    <w:p w14:paraId="5A9252B5" w14:textId="3F8A88C8" w:rsidR="000B33C1" w:rsidRPr="00561C76" w:rsidRDefault="000B33C1" w:rsidP="00F22D95">
      <w:pPr>
        <w:ind w:left="1440" w:hanging="1440"/>
        <w:rPr>
          <w:rFonts w:ascii="Times New Roman" w:hAnsi="Times New Roman"/>
          <w:color w:val="000000" w:themeColor="text1"/>
          <w:kern w:val="2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 xml:space="preserve">2012-present: </w:t>
      </w:r>
      <w:r w:rsidR="006229CE"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ab/>
      </w:r>
      <w:r w:rsidRPr="00561C76">
        <w:rPr>
          <w:rFonts w:ascii="Times New Roman" w:hAnsi="Times New Roman"/>
          <w:i/>
          <w:color w:val="000000" w:themeColor="text1"/>
          <w:kern w:val="2"/>
          <w:sz w:val="22"/>
          <w:szCs w:val="22"/>
        </w:rPr>
        <w:t>Full Professor</w:t>
      </w:r>
      <w:r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>, School of Pharmacy</w:t>
      </w:r>
      <w:r w:rsidR="006E274E"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>,</w:t>
      </w:r>
      <w:r w:rsidR="0011201F"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 xml:space="preserve"> </w:t>
      </w:r>
      <w:r w:rsidR="009E4908"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>University</w:t>
      </w:r>
      <w:r w:rsidR="0011201F"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 xml:space="preserve"> </w:t>
      </w:r>
      <w:r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>of Southern California</w:t>
      </w:r>
    </w:p>
    <w:p w14:paraId="48EBB1D3" w14:textId="6E10A1D0" w:rsidR="006E274E" w:rsidRPr="00561C76" w:rsidRDefault="006E274E" w:rsidP="00F22D95">
      <w:pPr>
        <w:ind w:left="1440" w:hanging="1440"/>
        <w:rPr>
          <w:rFonts w:ascii="Times New Roman" w:hAnsi="Times New Roman"/>
          <w:color w:val="000000" w:themeColor="text1"/>
          <w:kern w:val="2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 xml:space="preserve">2012-present: </w:t>
      </w:r>
      <w:r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ab/>
      </w:r>
      <w:r w:rsidRPr="00561C76">
        <w:rPr>
          <w:rFonts w:ascii="Times New Roman" w:hAnsi="Times New Roman"/>
          <w:i/>
          <w:color w:val="000000" w:themeColor="text1"/>
          <w:kern w:val="2"/>
          <w:sz w:val="22"/>
          <w:szCs w:val="22"/>
        </w:rPr>
        <w:t>Full Professor</w:t>
      </w:r>
      <w:r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>, Price School of Public Policy, University of Southern California</w:t>
      </w:r>
    </w:p>
    <w:p w14:paraId="478A8A4A" w14:textId="66925C25" w:rsidR="009E4908" w:rsidRPr="00561C76" w:rsidRDefault="009E4908" w:rsidP="00F22D95">
      <w:pPr>
        <w:rPr>
          <w:rFonts w:ascii="Times New Roman" w:hAnsi="Times New Roman"/>
          <w:color w:val="000000" w:themeColor="text1"/>
          <w:kern w:val="2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>2009-present:</w:t>
      </w:r>
      <w:r w:rsidR="006229CE"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ab/>
      </w:r>
      <w:r w:rsidRPr="00561C76">
        <w:rPr>
          <w:rFonts w:ascii="Times New Roman" w:hAnsi="Times New Roman"/>
          <w:i/>
          <w:color w:val="000000" w:themeColor="text1"/>
          <w:kern w:val="2"/>
          <w:sz w:val="22"/>
          <w:szCs w:val="22"/>
        </w:rPr>
        <w:t>Affiliated Adjunct Economist</w:t>
      </w:r>
      <w:r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>, RAND Corporation</w:t>
      </w:r>
    </w:p>
    <w:p w14:paraId="0024B49D" w14:textId="2DC23FAE" w:rsidR="00AD2172" w:rsidRPr="00561C76" w:rsidRDefault="00AD2172" w:rsidP="00F22D95">
      <w:pPr>
        <w:ind w:left="1440" w:hanging="1440"/>
        <w:rPr>
          <w:rFonts w:ascii="Times New Roman" w:hAnsi="Times New Roman"/>
          <w:color w:val="000000" w:themeColor="text1"/>
          <w:kern w:val="2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>2009-</w:t>
      </w:r>
      <w:r w:rsidR="009E4908"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>2013</w:t>
      </w:r>
      <w:r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>:</w:t>
      </w:r>
      <w:r w:rsidR="006229CE"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ab/>
      </w:r>
      <w:r w:rsidRPr="00561C76">
        <w:rPr>
          <w:rFonts w:ascii="Times New Roman" w:hAnsi="Times New Roman"/>
          <w:i/>
          <w:color w:val="000000" w:themeColor="text1"/>
          <w:kern w:val="2"/>
          <w:sz w:val="22"/>
          <w:szCs w:val="22"/>
        </w:rPr>
        <w:t>Director of Research</w:t>
      </w:r>
      <w:r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 xml:space="preserve">, </w:t>
      </w:r>
      <w:r w:rsidR="00BF2081"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 xml:space="preserve">Leonard D. </w:t>
      </w:r>
      <w:r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>Schaeffer Center f</w:t>
      </w:r>
      <w:r w:rsidR="009E4908"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>o</w:t>
      </w:r>
      <w:r w:rsidR="0011201F"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>r Health Economics and Policy,</w:t>
      </w:r>
      <w:r w:rsidR="0011201F"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ab/>
      </w:r>
      <w:r w:rsidR="0011201F"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br/>
      </w:r>
      <w:r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>University of Southern California</w:t>
      </w:r>
    </w:p>
    <w:p w14:paraId="3767D3BE" w14:textId="32495D8F" w:rsidR="009E4908" w:rsidRPr="00561C76" w:rsidRDefault="009E4908" w:rsidP="00F22D95">
      <w:pPr>
        <w:ind w:left="1410" w:hanging="1410"/>
        <w:rPr>
          <w:rFonts w:ascii="Times New Roman" w:hAnsi="Times New Roman"/>
          <w:color w:val="000000" w:themeColor="text1"/>
          <w:kern w:val="2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>2009-2012:</w:t>
      </w:r>
      <w:r w:rsidR="006229CE"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ab/>
      </w:r>
      <w:r w:rsidRPr="00561C76">
        <w:rPr>
          <w:rFonts w:ascii="Times New Roman" w:hAnsi="Times New Roman"/>
          <w:i/>
          <w:color w:val="000000" w:themeColor="text1"/>
          <w:kern w:val="2"/>
          <w:sz w:val="22"/>
          <w:szCs w:val="22"/>
        </w:rPr>
        <w:t>Associate Professor (with tenure)</w:t>
      </w:r>
      <w:r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>, School of Policy, Planning, and Development,</w:t>
      </w:r>
      <w:r w:rsidR="0011201F"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br/>
      </w:r>
      <w:r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>University of Southern California</w:t>
      </w:r>
    </w:p>
    <w:p w14:paraId="34C76136" w14:textId="77777777" w:rsidR="0011201F" w:rsidRPr="00561C76" w:rsidRDefault="00AD2172" w:rsidP="00F22D95">
      <w:pPr>
        <w:rPr>
          <w:rFonts w:ascii="Times New Roman" w:hAnsi="Times New Roman"/>
          <w:color w:val="000000" w:themeColor="text1"/>
          <w:kern w:val="2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>2007-2009</w:t>
      </w:r>
      <w:r w:rsidR="00547B57"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 xml:space="preserve">: </w:t>
      </w:r>
      <w:r w:rsidR="006229CE"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ab/>
      </w:r>
      <w:r w:rsidR="00547B57" w:rsidRPr="00561C76">
        <w:rPr>
          <w:rFonts w:ascii="Times New Roman" w:hAnsi="Times New Roman"/>
          <w:i/>
          <w:color w:val="000000" w:themeColor="text1"/>
          <w:kern w:val="2"/>
          <w:sz w:val="22"/>
          <w:szCs w:val="22"/>
        </w:rPr>
        <w:t>Director of Research</w:t>
      </w:r>
      <w:r w:rsidR="00547B57"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>, Bing Center for Health Economics, RAND Corporation.</w:t>
      </w:r>
    </w:p>
    <w:p w14:paraId="0024B4A1" w14:textId="5FE924CA" w:rsidR="0058493B" w:rsidRPr="00561C76" w:rsidRDefault="00AD2172" w:rsidP="00F22D95">
      <w:pPr>
        <w:rPr>
          <w:rFonts w:ascii="Times New Roman" w:hAnsi="Times New Roman"/>
          <w:color w:val="000000" w:themeColor="text1"/>
          <w:kern w:val="2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>2006-2009</w:t>
      </w:r>
      <w:r w:rsidR="0058493B"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>:</w:t>
      </w:r>
      <w:r w:rsidR="006229CE"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ab/>
      </w:r>
      <w:r w:rsidR="0058493B" w:rsidRPr="00561C76">
        <w:rPr>
          <w:rFonts w:ascii="Times New Roman" w:hAnsi="Times New Roman"/>
          <w:i/>
          <w:color w:val="000000" w:themeColor="text1"/>
          <w:kern w:val="2"/>
          <w:sz w:val="22"/>
          <w:szCs w:val="22"/>
        </w:rPr>
        <w:t>Senior Economist</w:t>
      </w:r>
      <w:r w:rsidR="00547B57"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>, RAND Corporation</w:t>
      </w:r>
    </w:p>
    <w:p w14:paraId="0024B4A2" w14:textId="5939076B" w:rsidR="00D36281" w:rsidRPr="00561C76" w:rsidRDefault="00547B57" w:rsidP="00F22D95">
      <w:pPr>
        <w:rPr>
          <w:rFonts w:ascii="Times New Roman" w:hAnsi="Times New Roman"/>
          <w:color w:val="000000" w:themeColor="text1"/>
          <w:kern w:val="2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>2003-2006</w:t>
      </w:r>
      <w:r w:rsidR="00D36281"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>:</w:t>
      </w:r>
      <w:r w:rsidR="006229CE"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ab/>
      </w:r>
      <w:r w:rsidR="00D36281" w:rsidRPr="00561C76">
        <w:rPr>
          <w:rFonts w:ascii="Times New Roman" w:hAnsi="Times New Roman"/>
          <w:i/>
          <w:color w:val="000000" w:themeColor="text1"/>
          <w:kern w:val="2"/>
          <w:sz w:val="22"/>
          <w:szCs w:val="22"/>
        </w:rPr>
        <w:t>Economist</w:t>
      </w:r>
      <w:r w:rsidR="00D36281"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>, RAND</w:t>
      </w:r>
      <w:r w:rsidR="00B2734A"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 xml:space="preserve"> Corporation</w:t>
      </w:r>
    </w:p>
    <w:p w14:paraId="0024B4A3" w14:textId="0DFB1955" w:rsidR="00D36281" w:rsidRPr="00561C76" w:rsidRDefault="00D36281" w:rsidP="00F22D95">
      <w:pPr>
        <w:rPr>
          <w:rFonts w:ascii="Times New Roman" w:hAnsi="Times New Roman"/>
          <w:color w:val="000000" w:themeColor="text1"/>
          <w:kern w:val="2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>2000-2003:</w:t>
      </w:r>
      <w:r w:rsidR="006229CE"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ab/>
      </w:r>
      <w:r w:rsidRPr="00561C76">
        <w:rPr>
          <w:rFonts w:ascii="Times New Roman" w:hAnsi="Times New Roman"/>
          <w:i/>
          <w:color w:val="000000" w:themeColor="text1"/>
          <w:kern w:val="2"/>
          <w:sz w:val="22"/>
          <w:szCs w:val="22"/>
        </w:rPr>
        <w:t>Associate Economist</w:t>
      </w:r>
      <w:r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>, RAND</w:t>
      </w:r>
      <w:r w:rsidR="00B2734A"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 xml:space="preserve"> Corporation</w:t>
      </w:r>
    </w:p>
    <w:p w14:paraId="0024B4A4" w14:textId="77777777" w:rsidR="00292823" w:rsidRPr="00561C76" w:rsidRDefault="00292823" w:rsidP="00F22D95">
      <w:pPr>
        <w:rPr>
          <w:rFonts w:ascii="Times New Roman" w:hAnsi="Times New Roman"/>
          <w:color w:val="000000" w:themeColor="text1"/>
          <w:kern w:val="2"/>
          <w:sz w:val="22"/>
          <w:szCs w:val="22"/>
        </w:rPr>
      </w:pPr>
    </w:p>
    <w:p w14:paraId="324ED4B4" w14:textId="77777777" w:rsidR="00F22D95" w:rsidRPr="00561C76" w:rsidRDefault="00F22D95" w:rsidP="00F22D95">
      <w:pPr>
        <w:rPr>
          <w:rFonts w:ascii="Times New Roman" w:hAnsi="Times New Roman"/>
          <w:color w:val="000000" w:themeColor="text1"/>
          <w:kern w:val="2"/>
          <w:sz w:val="22"/>
          <w:szCs w:val="22"/>
        </w:rPr>
      </w:pPr>
    </w:p>
    <w:p w14:paraId="0024B4A5" w14:textId="77777777" w:rsidR="00292823" w:rsidRPr="00561C76" w:rsidRDefault="00292823" w:rsidP="00F22D95">
      <w:pPr>
        <w:pStyle w:val="Heading4"/>
        <w:rPr>
          <w:smallCaps/>
          <w:color w:val="000000" w:themeColor="text1"/>
          <w:szCs w:val="22"/>
        </w:rPr>
      </w:pPr>
      <w:r w:rsidRPr="00561C76">
        <w:rPr>
          <w:smallCaps/>
          <w:color w:val="000000" w:themeColor="text1"/>
          <w:szCs w:val="22"/>
        </w:rPr>
        <w:t>Other Positions</w:t>
      </w:r>
    </w:p>
    <w:p w14:paraId="0A4633A8" w14:textId="51018361" w:rsidR="006D378F" w:rsidRPr="00561C76" w:rsidRDefault="006D378F" w:rsidP="00F22D95">
      <w:pPr>
        <w:ind w:left="1440" w:hanging="144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>2019-present: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 xml:space="preserve">Expert Panel Member, 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“Addressing Sickle Cell Disease,” National Academy of Medicine</w:t>
      </w:r>
    </w:p>
    <w:p w14:paraId="78D4C86A" w14:textId="1905B039" w:rsidR="006D378F" w:rsidRPr="00561C76" w:rsidRDefault="006D378F" w:rsidP="00F22D95">
      <w:pPr>
        <w:ind w:left="1440" w:hanging="144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>2019-present: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 xml:space="preserve">Co-Chair, 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Aspen Institute/USC Blue-Ribbon Panel on Health Technology Assessment in the U.S.</w:t>
      </w:r>
    </w:p>
    <w:p w14:paraId="4AEBAA9A" w14:textId="29F5313D" w:rsidR="006D378F" w:rsidRPr="00561C76" w:rsidRDefault="006D378F" w:rsidP="00F22D95">
      <w:pPr>
        <w:ind w:left="1440" w:hanging="144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>2018-2019: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Program Chair, Pharmaceutical Economics and Policy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, American Society of Health Economists 2019 Annual Meeting</w:t>
      </w:r>
    </w:p>
    <w:p w14:paraId="7CAEF2AB" w14:textId="38CA7B5F" w:rsidR="00D6782A" w:rsidRPr="00561C76" w:rsidRDefault="00D6782A" w:rsidP="00F22D95">
      <w:pPr>
        <w:ind w:left="1440" w:hanging="144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>2016-present: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Associate Editor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Journal of Health Economics</w:t>
      </w:r>
    </w:p>
    <w:p w14:paraId="2C00EF0D" w14:textId="19AD7157" w:rsidR="00B8485F" w:rsidRPr="00561C76" w:rsidRDefault="00B8485F" w:rsidP="00F22D95">
      <w:pPr>
        <w:ind w:left="1440" w:hanging="144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2014-present: 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Associate Editor,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American Journal of Health Economics</w:t>
      </w:r>
    </w:p>
    <w:p w14:paraId="7F820287" w14:textId="3ADF8051" w:rsidR="004F61E2" w:rsidRPr="00561C76" w:rsidRDefault="009E4908" w:rsidP="00F22D95">
      <w:pPr>
        <w:ind w:left="1440" w:hanging="1440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>2013-present: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ab/>
      </w:r>
      <w:r w:rsidR="004F61E2" w:rsidRPr="00561C76">
        <w:rPr>
          <w:rFonts w:ascii="Times New Roman" w:hAnsi="Times New Roman"/>
          <w:i/>
          <w:color w:val="000000" w:themeColor="text1"/>
          <w:sz w:val="22"/>
          <w:szCs w:val="22"/>
        </w:rPr>
        <w:t>Editorial Board Member</w:t>
      </w:r>
      <w:r w:rsidR="004F61E2"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4F61E2" w:rsidRPr="00561C76">
        <w:rPr>
          <w:rFonts w:ascii="Times New Roman" w:hAnsi="Times New Roman"/>
          <w:i/>
          <w:color w:val="000000" w:themeColor="text1"/>
          <w:sz w:val="22"/>
          <w:szCs w:val="22"/>
        </w:rPr>
        <w:t>American Journal of Managed Care:  Evidence-Based Diabetes</w:t>
      </w:r>
    </w:p>
    <w:p w14:paraId="0C19493A" w14:textId="56729F3E" w:rsidR="007E0D29" w:rsidRPr="00561C76" w:rsidRDefault="009E4908" w:rsidP="00F22D95">
      <w:pPr>
        <w:ind w:left="1440" w:hanging="1440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>2012-present: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ab/>
      </w:r>
      <w:r w:rsidR="007E0D29" w:rsidRPr="00561C76">
        <w:rPr>
          <w:rFonts w:ascii="Times New Roman" w:hAnsi="Times New Roman"/>
          <w:i/>
          <w:color w:val="000000" w:themeColor="text1"/>
          <w:sz w:val="22"/>
          <w:szCs w:val="22"/>
        </w:rPr>
        <w:t>Editorial Board Member</w:t>
      </w:r>
      <w:r w:rsidR="007E0D29"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7E0D29" w:rsidRPr="00561C76">
        <w:rPr>
          <w:rFonts w:ascii="Times New Roman" w:hAnsi="Times New Roman"/>
          <w:i/>
          <w:color w:val="000000" w:themeColor="text1"/>
          <w:sz w:val="22"/>
          <w:szCs w:val="22"/>
        </w:rPr>
        <w:t>American Journal of Managed Care:  Evidence-Based Oncology</w:t>
      </w:r>
    </w:p>
    <w:p w14:paraId="34703C0B" w14:textId="291F76D2" w:rsidR="004F61E2" w:rsidRPr="00561C76" w:rsidRDefault="009E4908" w:rsidP="00F22D95">
      <w:pPr>
        <w:ind w:left="1440" w:hanging="1440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>2012-</w:t>
      </w:r>
      <w:r w:rsidR="00FF62F6" w:rsidRPr="00561C76">
        <w:rPr>
          <w:rFonts w:ascii="Times New Roman" w:hAnsi="Times New Roman"/>
          <w:color w:val="000000" w:themeColor="text1"/>
          <w:sz w:val="22"/>
          <w:szCs w:val="22"/>
        </w:rPr>
        <w:t>2019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: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ab/>
      </w:r>
      <w:r w:rsidR="004F61E2" w:rsidRPr="00561C76">
        <w:rPr>
          <w:rFonts w:ascii="Times New Roman" w:hAnsi="Times New Roman"/>
          <w:i/>
          <w:color w:val="000000" w:themeColor="text1"/>
          <w:sz w:val="22"/>
          <w:szCs w:val="22"/>
        </w:rPr>
        <w:t>Associate Editor</w:t>
      </w:r>
      <w:r w:rsidR="004F61E2"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4F61E2" w:rsidRPr="00561C76">
        <w:rPr>
          <w:rFonts w:ascii="Times New Roman" w:hAnsi="Times New Roman"/>
          <w:i/>
          <w:color w:val="000000" w:themeColor="text1"/>
          <w:sz w:val="22"/>
          <w:szCs w:val="22"/>
        </w:rPr>
        <w:t>Review of Economics and Statistics</w:t>
      </w:r>
    </w:p>
    <w:p w14:paraId="4F153605" w14:textId="3AF89E01" w:rsidR="00020BE2" w:rsidRPr="00561C76" w:rsidRDefault="00020BE2" w:rsidP="00F22D95">
      <w:pPr>
        <w:rPr>
          <w:rFonts w:ascii="Times New Roman" w:hAnsi="Times New Roman"/>
          <w:color w:val="000000" w:themeColor="text1"/>
          <w:kern w:val="2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>2010-</w:t>
      </w:r>
      <w:r w:rsidR="00CA3645"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>2014</w:t>
      </w:r>
      <w:r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 xml:space="preserve">: </w:t>
      </w:r>
      <w:r w:rsidR="006229CE"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ab/>
      </w:r>
      <w:r w:rsidRPr="00561C76">
        <w:rPr>
          <w:rFonts w:ascii="Times New Roman" w:hAnsi="Times New Roman"/>
          <w:i/>
          <w:color w:val="000000" w:themeColor="text1"/>
          <w:kern w:val="2"/>
          <w:sz w:val="22"/>
          <w:szCs w:val="22"/>
        </w:rPr>
        <w:t>Visiting Scholar</w:t>
      </w:r>
      <w:r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>, American Enterprise Institute</w:t>
      </w:r>
    </w:p>
    <w:p w14:paraId="125BF88A" w14:textId="77777777" w:rsidR="00195B85" w:rsidRPr="00561C76" w:rsidRDefault="009E4908" w:rsidP="00F22D95">
      <w:pPr>
        <w:ind w:left="1440" w:hanging="144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>2009-present: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ab/>
      </w:r>
      <w:r w:rsidR="007E0D29" w:rsidRPr="00561C76">
        <w:rPr>
          <w:rFonts w:ascii="Times New Roman" w:hAnsi="Times New Roman"/>
          <w:i/>
          <w:color w:val="000000" w:themeColor="text1"/>
          <w:sz w:val="22"/>
          <w:szCs w:val="22"/>
        </w:rPr>
        <w:t>Research Associate</w:t>
      </w:r>
      <w:r w:rsidR="007E0D29" w:rsidRPr="00561C76">
        <w:rPr>
          <w:rFonts w:ascii="Times New Roman" w:hAnsi="Times New Roman"/>
          <w:color w:val="000000" w:themeColor="text1"/>
          <w:sz w:val="22"/>
          <w:szCs w:val="22"/>
        </w:rPr>
        <w:t>, National Bureau of E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conomic Research, Cambridge, MA</w:t>
      </w:r>
      <w:r w:rsidR="006229CE"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E0D29" w:rsidRPr="00561C76">
        <w:rPr>
          <w:rFonts w:ascii="Times New Roman" w:hAnsi="Times New Roman"/>
          <w:color w:val="000000" w:themeColor="text1"/>
          <w:sz w:val="22"/>
          <w:szCs w:val="22"/>
        </w:rPr>
        <w:t>Program Memberships in H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ealth Care and Health Economics</w:t>
      </w:r>
    </w:p>
    <w:p w14:paraId="0024B4A6" w14:textId="6D5A76E9" w:rsidR="00292823" w:rsidRPr="00561C76" w:rsidRDefault="009E4908" w:rsidP="00F22D95">
      <w:pPr>
        <w:ind w:left="1440" w:hanging="144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>2005-present: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ab/>
      </w:r>
      <w:r w:rsidR="00292823" w:rsidRPr="00561C76">
        <w:rPr>
          <w:rFonts w:ascii="Times New Roman" w:hAnsi="Times New Roman"/>
          <w:i/>
          <w:color w:val="000000" w:themeColor="text1"/>
          <w:sz w:val="22"/>
          <w:szCs w:val="22"/>
        </w:rPr>
        <w:t>Editorial Board Member</w:t>
      </w:r>
      <w:r w:rsidR="00292823"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292823" w:rsidRPr="00561C76">
        <w:rPr>
          <w:rFonts w:ascii="Times New Roman" w:hAnsi="Times New Roman"/>
          <w:i/>
          <w:color w:val="000000" w:themeColor="text1"/>
          <w:sz w:val="22"/>
          <w:szCs w:val="22"/>
        </w:rPr>
        <w:t>BE Press Forum on Health Economics and Policy</w:t>
      </w:r>
    </w:p>
    <w:p w14:paraId="0024B4A8" w14:textId="30D18A67" w:rsidR="006B5D2B" w:rsidRPr="00561C76" w:rsidRDefault="009E4908" w:rsidP="00F22D95">
      <w:pPr>
        <w:ind w:left="1440" w:hanging="144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>2001-2009: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ab/>
      </w:r>
      <w:r w:rsidR="006B5D2B"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Faculty Research Fellow</w:t>
      </w:r>
      <w:r w:rsidR="006B5D2B" w:rsidRPr="00561C76">
        <w:rPr>
          <w:rFonts w:ascii="Times New Roman" w:hAnsi="Times New Roman"/>
          <w:color w:val="000000" w:themeColor="text1"/>
          <w:sz w:val="22"/>
          <w:szCs w:val="22"/>
        </w:rPr>
        <w:t>, National Bureau of Economic Research, Cambridge, MA.  Program Memberships in H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ealth Care and Health Economics</w:t>
      </w:r>
    </w:p>
    <w:p w14:paraId="208E85E8" w14:textId="71C3CD8B" w:rsidR="00583F6E" w:rsidRPr="00561C76" w:rsidRDefault="00AF7F35" w:rsidP="00F22D95">
      <w:pPr>
        <w:ind w:left="1440" w:hanging="144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>2002-2009</w:t>
      </w:r>
      <w:r w:rsidR="009E4908" w:rsidRPr="00561C76">
        <w:rPr>
          <w:rFonts w:ascii="Times New Roman" w:hAnsi="Times New Roman"/>
          <w:color w:val="000000" w:themeColor="text1"/>
          <w:sz w:val="22"/>
          <w:szCs w:val="22"/>
        </w:rPr>
        <w:t>:</w:t>
      </w:r>
      <w:r w:rsidR="009E4908" w:rsidRPr="00561C76">
        <w:rPr>
          <w:rFonts w:ascii="Times New Roman" w:hAnsi="Times New Roman"/>
          <w:color w:val="000000" w:themeColor="text1"/>
          <w:sz w:val="22"/>
          <w:szCs w:val="22"/>
        </w:rPr>
        <w:tab/>
      </w:r>
      <w:r w:rsidR="00292823"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Professor of Economics</w:t>
      </w:r>
      <w:r w:rsidR="00292823"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="00292823" w:rsidRPr="00561C76">
        <w:rPr>
          <w:rFonts w:ascii="Times New Roman" w:hAnsi="Times New Roman"/>
          <w:color w:val="000000" w:themeColor="text1"/>
          <w:sz w:val="22"/>
          <w:szCs w:val="22"/>
        </w:rPr>
        <w:t>Pardee</w:t>
      </w:r>
      <w:proofErr w:type="spellEnd"/>
      <w:r w:rsidR="00292823"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RAND Graduate School of </w:t>
      </w:r>
      <w:r w:rsidR="009E4908" w:rsidRPr="00561C76">
        <w:rPr>
          <w:rFonts w:ascii="Times New Roman" w:hAnsi="Times New Roman"/>
          <w:color w:val="000000" w:themeColor="text1"/>
          <w:sz w:val="22"/>
          <w:szCs w:val="22"/>
        </w:rPr>
        <w:t>Public Policy, Santa Monica, CA</w:t>
      </w:r>
    </w:p>
    <w:p w14:paraId="3F2880A9" w14:textId="1EE76194" w:rsidR="00E3181C" w:rsidRDefault="00D36281" w:rsidP="00E3181C">
      <w:pPr>
        <w:pStyle w:val="Heading4"/>
        <w:rPr>
          <w:smallCaps/>
          <w:color w:val="000000" w:themeColor="text1"/>
          <w:szCs w:val="22"/>
        </w:rPr>
      </w:pPr>
      <w:r w:rsidRPr="00561C76">
        <w:rPr>
          <w:smallCaps/>
          <w:color w:val="000000" w:themeColor="text1"/>
          <w:szCs w:val="22"/>
        </w:rPr>
        <w:lastRenderedPageBreak/>
        <w:t>Peer-Reviewed Publications</w:t>
      </w:r>
    </w:p>
    <w:p w14:paraId="2D9731E0" w14:textId="1C612050" w:rsidR="00B53501" w:rsidRDefault="00B53501" w:rsidP="00B53501"/>
    <w:p w14:paraId="552170E8" w14:textId="0CF21FB7" w:rsidR="00B53501" w:rsidRPr="00B53501" w:rsidRDefault="00B53501" w:rsidP="00B53501">
      <w:pPr>
        <w:pStyle w:val="Heading4"/>
        <w:rPr>
          <w:i/>
          <w:smallCaps/>
          <w:color w:val="000000" w:themeColor="text1"/>
          <w:szCs w:val="22"/>
        </w:rPr>
      </w:pPr>
      <w:r w:rsidRPr="00B53501">
        <w:rPr>
          <w:i/>
          <w:smallCaps/>
          <w:color w:val="000000" w:themeColor="text1"/>
          <w:szCs w:val="22"/>
        </w:rPr>
        <w:t>Economics Literature</w:t>
      </w:r>
    </w:p>
    <w:p w14:paraId="60FD96B3" w14:textId="77777777" w:rsidR="00B53501" w:rsidRPr="003300A5" w:rsidRDefault="00B53501" w:rsidP="00B53501">
      <w:pPr>
        <w:pStyle w:val="ListParagraph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</w:p>
    <w:p w14:paraId="7B8B2AB7" w14:textId="77777777" w:rsidR="00B53501" w:rsidRPr="00C66FCB" w:rsidRDefault="00B53501" w:rsidP="00835FE7">
      <w:pPr>
        <w:numPr>
          <w:ilvl w:val="0"/>
          <w:numId w:val="3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proofErr w:type="spellStart"/>
      <w:r w:rsidRPr="00C66FCB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Helland</w:t>
      </w:r>
      <w:proofErr w:type="spellEnd"/>
      <w:r w:rsidRPr="00C66FCB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Eric, </w:t>
      </w:r>
      <w:r w:rsidRPr="00C66FCB"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 xml:space="preserve">Darius </w:t>
      </w:r>
      <w:r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 xml:space="preserve">N. </w:t>
      </w:r>
      <w:r w:rsidRPr="00C66FCB"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Lakdawalla</w:t>
      </w:r>
      <w:r w:rsidRPr="00C66FCB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Anup </w:t>
      </w:r>
      <w:proofErr w:type="spellStart"/>
      <w:r w:rsidRPr="00C66FCB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Malani</w:t>
      </w:r>
      <w:proofErr w:type="spellEnd"/>
      <w:r w:rsidRPr="00C66FCB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and Seth Seabury. “Unintended consequences of products liability: Evidence from the pharmaceutical market.” </w:t>
      </w:r>
      <w:r w:rsidRPr="00C66FCB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>Journal of Law, Economics, and Organization</w:t>
      </w:r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(forthcoming).</w:t>
      </w:r>
    </w:p>
    <w:p w14:paraId="24F29895" w14:textId="77777777" w:rsidR="00B53501" w:rsidRDefault="00B53501" w:rsidP="00835FE7">
      <w:pPr>
        <w:numPr>
          <w:ilvl w:val="0"/>
          <w:numId w:val="3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Myerson</w:t>
      </w:r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Rebecca, Reginald Tucker-Seeley, Dana Goldman, and </w:t>
      </w:r>
      <w:r w:rsidRPr="00C66FCB"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Darius N. Lakdawalla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. “Does Medicare improve cancer detection and mortality outcomes?” </w:t>
      </w:r>
      <w:r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>Journal of Policy Analysis and Management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(forthcoming).</w:t>
      </w:r>
    </w:p>
    <w:p w14:paraId="09D44767" w14:textId="77777777" w:rsidR="00B53501" w:rsidRPr="00F9024D" w:rsidRDefault="00B53501" w:rsidP="00835FE7">
      <w:pPr>
        <w:numPr>
          <w:ilvl w:val="0"/>
          <w:numId w:val="3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Chen, Alice and </w:t>
      </w:r>
      <w:r>
        <w:rPr>
          <w:rFonts w:ascii="Times New Roman" w:hAnsi="Times New Roman"/>
          <w:b/>
          <w:bCs/>
          <w:color w:val="000000" w:themeColor="text1"/>
          <w:spacing w:val="-2"/>
          <w:kern w:val="2"/>
          <w:sz w:val="22"/>
          <w:szCs w:val="22"/>
        </w:rPr>
        <w:t>Darius N. Lakdawalla</w:t>
      </w:r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. “Healing the Poor: The Influence of Patient Socioeconomic Status on Physician Supply Responses.” </w:t>
      </w:r>
      <w:r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>Journal of Health Economics</w:t>
      </w:r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(2019), DOI: 10.1016/j.healeco.2019.02.001.</w:t>
      </w:r>
    </w:p>
    <w:p w14:paraId="2FC3E188" w14:textId="77777777" w:rsidR="00B53501" w:rsidRPr="006C663A" w:rsidRDefault="00B53501" w:rsidP="00835FE7">
      <w:pPr>
        <w:numPr>
          <w:ilvl w:val="0"/>
          <w:numId w:val="3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 w:rsidRPr="006C663A">
        <w:rPr>
          <w:rFonts w:ascii="Times New Roman" w:hAnsi="Times New Roman"/>
          <w:b/>
          <w:bCs/>
          <w:snapToGrid/>
          <w:spacing w:val="-2"/>
          <w:kern w:val="1"/>
          <w:sz w:val="22"/>
          <w:szCs w:val="22"/>
        </w:rPr>
        <w:t>Lakdawalla, Darius</w:t>
      </w:r>
      <w:r w:rsidRPr="006C663A">
        <w:rPr>
          <w:rFonts w:ascii="Times New Roman" w:hAnsi="Times New Roman"/>
          <w:snapToGrid/>
          <w:spacing w:val="-2"/>
          <w:kern w:val="1"/>
          <w:sz w:val="22"/>
          <w:szCs w:val="22"/>
        </w:rPr>
        <w:t xml:space="preserve">.  “The Economics of the Pharmaceutical Industry.”  </w:t>
      </w:r>
      <w:r w:rsidRPr="006C663A">
        <w:rPr>
          <w:rFonts w:ascii="Times New Roman" w:hAnsi="Times New Roman"/>
          <w:i/>
          <w:iCs/>
          <w:snapToGrid/>
          <w:spacing w:val="-2"/>
          <w:kern w:val="1"/>
          <w:sz w:val="22"/>
          <w:szCs w:val="22"/>
        </w:rPr>
        <w:t>Journal of Economic Literature</w:t>
      </w:r>
      <w:r w:rsidRPr="006C663A">
        <w:rPr>
          <w:rFonts w:ascii="Times New Roman" w:hAnsi="Times New Roman"/>
          <w:snapToGrid/>
          <w:spacing w:val="-2"/>
          <w:kern w:val="1"/>
          <w:sz w:val="22"/>
          <w:szCs w:val="22"/>
        </w:rPr>
        <w:t xml:space="preserve">, </w:t>
      </w:r>
      <w:r>
        <w:rPr>
          <w:rFonts w:ascii="Times New Roman" w:hAnsi="Times New Roman"/>
          <w:snapToGrid/>
          <w:spacing w:val="-2"/>
          <w:kern w:val="1"/>
          <w:sz w:val="22"/>
          <w:szCs w:val="22"/>
        </w:rPr>
        <w:t>vol. 56, no. 2, June 2018, pp. 397-449</w:t>
      </w:r>
      <w:r w:rsidRPr="006C663A">
        <w:rPr>
          <w:rFonts w:ascii="Times New Roman" w:hAnsi="Times New Roman"/>
          <w:snapToGrid/>
          <w:spacing w:val="-2"/>
          <w:kern w:val="1"/>
          <w:sz w:val="22"/>
          <w:szCs w:val="22"/>
        </w:rPr>
        <w:t>.</w:t>
      </w:r>
    </w:p>
    <w:p w14:paraId="08AFF135" w14:textId="77777777" w:rsidR="00B53501" w:rsidRPr="006C663A" w:rsidRDefault="00B53501" w:rsidP="00835FE7">
      <w:pPr>
        <w:pStyle w:val="ListParagraph"/>
        <w:widowControl/>
        <w:numPr>
          <w:ilvl w:val="0"/>
          <w:numId w:val="33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b/>
          <w:snapToGrid/>
          <w:sz w:val="22"/>
          <w:szCs w:val="22"/>
        </w:rPr>
        <w:t>Lakdawalla, Darius N.,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Anup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Malani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and Julian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Reif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. "The Insurance Value of Medical Innovation."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Journal of Public Economics</w:t>
      </w:r>
      <w:r w:rsidRPr="006C663A">
        <w:rPr>
          <w:rFonts w:ascii="Times New Roman" w:hAnsi="Times New Roman"/>
          <w:snapToGrid/>
          <w:sz w:val="22"/>
          <w:szCs w:val="22"/>
        </w:rPr>
        <w:t>, vol. 145, 2017, pp. 94-102.</w:t>
      </w:r>
    </w:p>
    <w:p w14:paraId="60C526B7" w14:textId="77777777" w:rsidR="00B53501" w:rsidRDefault="00B53501" w:rsidP="00835FE7">
      <w:pPr>
        <w:pStyle w:val="ListParagraph"/>
        <w:widowControl/>
        <w:numPr>
          <w:ilvl w:val="0"/>
          <w:numId w:val="33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Bognar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Katalin, John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Romley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Jay Bae, James Murray, Jacquelyn Chou and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. "The Role of Imperfect Surrogate Endpoint Information in Drug Approval and Reimbursement Decisions."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Journal of Health Economics</w:t>
      </w:r>
      <w:r w:rsidRPr="006C663A">
        <w:rPr>
          <w:rFonts w:ascii="Times New Roman" w:hAnsi="Times New Roman"/>
          <w:snapToGrid/>
          <w:sz w:val="22"/>
          <w:szCs w:val="22"/>
        </w:rPr>
        <w:t>, vol. 51, 2017, pp. 1-12.</w:t>
      </w:r>
    </w:p>
    <w:p w14:paraId="066B179F" w14:textId="77777777" w:rsidR="00B53501" w:rsidRPr="006C663A" w:rsidRDefault="00B53501" w:rsidP="00835FE7">
      <w:pPr>
        <w:pStyle w:val="ListParagraph"/>
        <w:widowControl/>
        <w:numPr>
          <w:ilvl w:val="0"/>
          <w:numId w:val="33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b/>
          <w:snapToGrid/>
          <w:sz w:val="22"/>
          <w:szCs w:val="22"/>
        </w:rPr>
        <w:t xml:space="preserve">Lakdawalla, Darius 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and Wesley Yin. "Insurers' Negotiating Leverage and the External Effects of Medicare Part D."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Review of Economics and Statistics</w:t>
      </w:r>
      <w:r w:rsidRPr="006C663A">
        <w:rPr>
          <w:rFonts w:ascii="Times New Roman" w:hAnsi="Times New Roman"/>
          <w:snapToGrid/>
          <w:sz w:val="22"/>
          <w:szCs w:val="22"/>
        </w:rPr>
        <w:t>, vol. 97, no. 2, 2015, pp. 314-331.</w:t>
      </w:r>
    </w:p>
    <w:p w14:paraId="5575D9C5" w14:textId="77777777" w:rsidR="00B53501" w:rsidRPr="006C663A" w:rsidRDefault="00B53501" w:rsidP="00835FE7">
      <w:pPr>
        <w:pStyle w:val="ListParagraph"/>
        <w:widowControl/>
        <w:numPr>
          <w:ilvl w:val="0"/>
          <w:numId w:val="33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Kaestner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Robert, Michael Darden and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. "Are Investments in Disease Prevention Complements? The Case of Statins and Health Behaviors."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Journal of Health Economics</w:t>
      </w:r>
      <w:r w:rsidRPr="006C663A">
        <w:rPr>
          <w:rFonts w:ascii="Times New Roman" w:hAnsi="Times New Roman"/>
          <w:snapToGrid/>
          <w:sz w:val="22"/>
          <w:szCs w:val="22"/>
        </w:rPr>
        <w:t>, vol. 36, 2014, pp. 151-163.</w:t>
      </w:r>
    </w:p>
    <w:p w14:paraId="25303E73" w14:textId="77777777" w:rsidR="00B53501" w:rsidRPr="006C663A" w:rsidRDefault="00B53501" w:rsidP="00835FE7">
      <w:pPr>
        <w:pStyle w:val="ListParagraph"/>
        <w:widowControl/>
        <w:numPr>
          <w:ilvl w:val="0"/>
          <w:numId w:val="33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b/>
          <w:snapToGrid/>
          <w:sz w:val="22"/>
          <w:szCs w:val="22"/>
        </w:rPr>
        <w:t>Lakdawalla, Darius N.,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Neeraj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Sood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and Qian Gu. "Pharmaceutical Advertising and Medicare Part D."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Journal of Health Economics</w:t>
      </w:r>
      <w:r w:rsidRPr="006C663A">
        <w:rPr>
          <w:rFonts w:ascii="Times New Roman" w:hAnsi="Times New Roman"/>
          <w:snapToGrid/>
          <w:sz w:val="22"/>
          <w:szCs w:val="22"/>
        </w:rPr>
        <w:t>, vol. 32, no. 6, 2013, pp. 1356-1367.</w:t>
      </w:r>
    </w:p>
    <w:p w14:paraId="46D87A20" w14:textId="77777777" w:rsidR="00B53501" w:rsidRPr="006C663A" w:rsidRDefault="00B53501" w:rsidP="00835FE7">
      <w:pPr>
        <w:pStyle w:val="ListParagraph"/>
        <w:widowControl/>
        <w:numPr>
          <w:ilvl w:val="0"/>
          <w:numId w:val="33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b/>
          <w:snapToGrid/>
          <w:sz w:val="22"/>
          <w:szCs w:val="22"/>
        </w:rPr>
        <w:t>Lakdawalla, Darius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and Neeraj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Sood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. "Health Insurance as a Two-Part Pricing Contract."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Journal of Public Economics</w:t>
      </w:r>
      <w:r w:rsidRPr="006C663A">
        <w:rPr>
          <w:rFonts w:ascii="Times New Roman" w:hAnsi="Times New Roman"/>
          <w:snapToGrid/>
          <w:sz w:val="22"/>
          <w:szCs w:val="22"/>
        </w:rPr>
        <w:t>, vol. 102, 2013, pp. 1-12.</w:t>
      </w:r>
    </w:p>
    <w:p w14:paraId="79D1E7E0" w14:textId="77777777" w:rsidR="00B53501" w:rsidRPr="006C663A" w:rsidRDefault="00B53501" w:rsidP="00835FE7">
      <w:pPr>
        <w:pStyle w:val="ListParagraph"/>
        <w:widowControl/>
        <w:numPr>
          <w:ilvl w:val="0"/>
          <w:numId w:val="33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t xml:space="preserve">Michaud, Pierre-Carl, Dana Goldman,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,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Yuhui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Zheng and Adam Gailey. "The Value of Medical and Pharmaceutical Interventions for Reducing Obesity."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Journal of Health Economics</w:t>
      </w:r>
      <w:r w:rsidRPr="006C663A">
        <w:rPr>
          <w:rFonts w:ascii="Times New Roman" w:hAnsi="Times New Roman"/>
          <w:snapToGrid/>
          <w:sz w:val="22"/>
          <w:szCs w:val="22"/>
        </w:rPr>
        <w:t>, vol. 31, no. 4, 2012, pp. 630-643.</w:t>
      </w:r>
    </w:p>
    <w:p w14:paraId="04B97CCE" w14:textId="77777777" w:rsidR="00B53501" w:rsidRPr="006C663A" w:rsidRDefault="00B53501" w:rsidP="00835FE7">
      <w:pPr>
        <w:pStyle w:val="ListParagraph"/>
        <w:widowControl/>
        <w:numPr>
          <w:ilvl w:val="0"/>
          <w:numId w:val="33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b/>
          <w:snapToGrid/>
          <w:sz w:val="22"/>
          <w:szCs w:val="22"/>
        </w:rPr>
        <w:t>Lakdawalla, Darius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and Seth Seabury. "The Welfare Effects of Medical Malpractice Liability."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Interna</w:t>
      </w:r>
      <w:r>
        <w:rPr>
          <w:rFonts w:ascii="Times New Roman" w:hAnsi="Times New Roman"/>
          <w:i/>
          <w:iCs/>
          <w:snapToGrid/>
          <w:sz w:val="22"/>
          <w:szCs w:val="22"/>
        </w:rPr>
        <w:t>tiona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l Review of Law and Economics</w:t>
      </w:r>
      <w:r w:rsidRPr="006C663A">
        <w:rPr>
          <w:rFonts w:ascii="Times New Roman" w:hAnsi="Times New Roman"/>
          <w:snapToGrid/>
          <w:sz w:val="22"/>
          <w:szCs w:val="22"/>
        </w:rPr>
        <w:t>, vol. 32, no. 4, 2012, pp. 356-369.</w:t>
      </w:r>
    </w:p>
    <w:p w14:paraId="5AF5AB33" w14:textId="77777777" w:rsidR="00B53501" w:rsidRPr="006C663A" w:rsidRDefault="00B53501" w:rsidP="00835FE7">
      <w:pPr>
        <w:pStyle w:val="ListParagraph"/>
        <w:widowControl/>
        <w:numPr>
          <w:ilvl w:val="0"/>
          <w:numId w:val="33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b/>
          <w:snapToGrid/>
          <w:sz w:val="22"/>
          <w:szCs w:val="22"/>
        </w:rPr>
        <w:t>Lakdawalla, Darius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and George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Zanjani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. "Catastrophe Bonds, Reinsurance, and the Optimal Collateralization of Risk Transfer."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Journal of Risk and Insurance</w:t>
      </w:r>
      <w:r w:rsidRPr="006C663A">
        <w:rPr>
          <w:rFonts w:ascii="Times New Roman" w:hAnsi="Times New Roman"/>
          <w:snapToGrid/>
          <w:sz w:val="22"/>
          <w:szCs w:val="22"/>
        </w:rPr>
        <w:t>, vol. 79, no. 2, 2012, pp. 449-476.</w:t>
      </w:r>
    </w:p>
    <w:p w14:paraId="1DB59E7E" w14:textId="77777777" w:rsidR="00B53501" w:rsidRPr="006C663A" w:rsidRDefault="00B53501" w:rsidP="00835FE7">
      <w:pPr>
        <w:pStyle w:val="ListParagraph"/>
        <w:widowControl/>
        <w:numPr>
          <w:ilvl w:val="0"/>
          <w:numId w:val="33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b/>
          <w:snapToGrid/>
          <w:sz w:val="22"/>
          <w:szCs w:val="22"/>
        </w:rPr>
        <w:t>Lakdawalla, Darius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and Tomas Philipson. "Does Intellectual Property Restrict Output? An Analysis of Pharmaceutical Markets."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Journal of Law and Economics</w:t>
      </w:r>
      <w:r w:rsidRPr="006C663A">
        <w:rPr>
          <w:rFonts w:ascii="Times New Roman" w:hAnsi="Times New Roman"/>
          <w:snapToGrid/>
          <w:sz w:val="22"/>
          <w:szCs w:val="22"/>
        </w:rPr>
        <w:t>, vol. 55, no. 1, 2012, pp. 151-187.</w:t>
      </w:r>
    </w:p>
    <w:p w14:paraId="5B8E0EE1" w14:textId="77777777" w:rsidR="00B53501" w:rsidRPr="006C663A" w:rsidRDefault="00B53501" w:rsidP="00835FE7">
      <w:pPr>
        <w:pStyle w:val="ListParagraph"/>
        <w:widowControl/>
        <w:numPr>
          <w:ilvl w:val="0"/>
          <w:numId w:val="33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lastRenderedPageBreak/>
        <w:t xml:space="preserve">Philipson, Tomas, Seth Seabury, Lee Lockwood, Dana Goldman and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. "Geographic Variation in Health Care: The Role of Private Markets."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Brookings Papers on Economic Activity</w:t>
      </w:r>
      <w:r w:rsidRPr="006C663A">
        <w:rPr>
          <w:rFonts w:ascii="Times New Roman" w:hAnsi="Times New Roman"/>
          <w:snapToGrid/>
          <w:sz w:val="22"/>
          <w:szCs w:val="22"/>
        </w:rPr>
        <w:t>, 2010, pp. 325-361.</w:t>
      </w:r>
    </w:p>
    <w:p w14:paraId="73DDB609" w14:textId="77777777" w:rsidR="00B53501" w:rsidRPr="006C663A" w:rsidRDefault="00B53501" w:rsidP="00835FE7">
      <w:pPr>
        <w:pStyle w:val="ListParagraph"/>
        <w:widowControl/>
        <w:numPr>
          <w:ilvl w:val="0"/>
          <w:numId w:val="33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b/>
          <w:snapToGrid/>
          <w:sz w:val="22"/>
          <w:szCs w:val="22"/>
        </w:rPr>
        <w:t>Lakdawalla, Darius N.,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Eric Sun, Anupam Jena, Carolina Reyes, Tomas Philipson and Dana Goldman. "An Economic Evaluation of the War on Cancer."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Journal of Health Economics</w:t>
      </w:r>
      <w:r w:rsidRPr="006C663A">
        <w:rPr>
          <w:rFonts w:ascii="Times New Roman" w:hAnsi="Times New Roman"/>
          <w:snapToGrid/>
          <w:sz w:val="22"/>
          <w:szCs w:val="22"/>
        </w:rPr>
        <w:t>, 2010, vol. 29, no. 3, pp. 333-346.</w:t>
      </w:r>
    </w:p>
    <w:p w14:paraId="1B9D717B" w14:textId="77777777" w:rsidR="00B53501" w:rsidRPr="006C663A" w:rsidRDefault="00B53501" w:rsidP="00835FE7">
      <w:pPr>
        <w:pStyle w:val="ListParagraph"/>
        <w:widowControl/>
        <w:numPr>
          <w:ilvl w:val="0"/>
          <w:numId w:val="33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b/>
          <w:snapToGrid/>
          <w:sz w:val="22"/>
          <w:szCs w:val="22"/>
        </w:rPr>
        <w:t xml:space="preserve">Lakdawalla, Darius 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and Neeraj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Sood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. "Innovation and the Welfare Effects of Public Drug Insurance."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Journal of Public Economics</w:t>
      </w:r>
      <w:r w:rsidRPr="006C663A">
        <w:rPr>
          <w:rFonts w:ascii="Times New Roman" w:hAnsi="Times New Roman"/>
          <w:snapToGrid/>
          <w:sz w:val="22"/>
          <w:szCs w:val="22"/>
        </w:rPr>
        <w:t>, vol. 93, no. 3-4, 2009, pp. 541-548.</w:t>
      </w:r>
    </w:p>
    <w:p w14:paraId="0217390E" w14:textId="77777777" w:rsidR="00B53501" w:rsidRPr="006C663A" w:rsidRDefault="00B53501" w:rsidP="00835FE7">
      <w:pPr>
        <w:pStyle w:val="ListParagraph"/>
        <w:widowControl/>
        <w:numPr>
          <w:ilvl w:val="0"/>
          <w:numId w:val="33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b/>
          <w:snapToGrid/>
          <w:sz w:val="22"/>
          <w:szCs w:val="22"/>
        </w:rPr>
        <w:t xml:space="preserve">Lakdawalla, Darius 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and Tomas Philipson. "The Growth of Obesity and Technological Change."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Economics and Human Biology</w:t>
      </w:r>
      <w:r w:rsidRPr="006C663A">
        <w:rPr>
          <w:rFonts w:ascii="Times New Roman" w:hAnsi="Times New Roman"/>
          <w:snapToGrid/>
          <w:sz w:val="22"/>
          <w:szCs w:val="22"/>
        </w:rPr>
        <w:t>, vol. 7, no. 3, 2009, pp. 283-293.</w:t>
      </w:r>
    </w:p>
    <w:p w14:paraId="4FF4787F" w14:textId="77777777" w:rsidR="00B53501" w:rsidRPr="006C663A" w:rsidRDefault="00B53501" w:rsidP="00835FE7">
      <w:pPr>
        <w:pStyle w:val="ListParagraph"/>
        <w:widowControl/>
        <w:numPr>
          <w:ilvl w:val="0"/>
          <w:numId w:val="33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b/>
          <w:snapToGrid/>
          <w:sz w:val="22"/>
          <w:szCs w:val="22"/>
        </w:rPr>
        <w:t>Lakdawalla, Darius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and Tomas Philipson. "Labor Supply and Weight."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Journal of Human Resources</w:t>
      </w:r>
      <w:r w:rsidRPr="006C663A">
        <w:rPr>
          <w:rFonts w:ascii="Times New Roman" w:hAnsi="Times New Roman"/>
          <w:snapToGrid/>
          <w:sz w:val="22"/>
          <w:szCs w:val="22"/>
        </w:rPr>
        <w:t>, vol. 42, no. 1, 2007, pp. 85-116.</w:t>
      </w:r>
    </w:p>
    <w:p w14:paraId="70BF72A2" w14:textId="77777777" w:rsidR="00B53501" w:rsidRPr="006C663A" w:rsidRDefault="00B53501" w:rsidP="00835FE7">
      <w:pPr>
        <w:pStyle w:val="ListParagraph"/>
        <w:widowControl/>
        <w:numPr>
          <w:ilvl w:val="0"/>
          <w:numId w:val="33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Berrebi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Claude and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. "How Does Terrorism Risk Vary across Space and Time? An Analysis Based on the Israeli Experience." </w:t>
      </w:r>
      <w:proofErr w:type="spellStart"/>
      <w:r w:rsidRPr="006C663A">
        <w:rPr>
          <w:rFonts w:ascii="Times New Roman" w:hAnsi="Times New Roman"/>
          <w:i/>
          <w:iCs/>
          <w:snapToGrid/>
          <w:sz w:val="22"/>
          <w:szCs w:val="22"/>
        </w:rPr>
        <w:t>Defence</w:t>
      </w:r>
      <w:proofErr w:type="spellEnd"/>
      <w:r w:rsidRPr="006C663A">
        <w:rPr>
          <w:rFonts w:ascii="Times New Roman" w:hAnsi="Times New Roman"/>
          <w:i/>
          <w:iCs/>
          <w:snapToGrid/>
          <w:sz w:val="22"/>
          <w:szCs w:val="22"/>
        </w:rPr>
        <w:t xml:space="preserve"> and Peace Economics</w:t>
      </w:r>
      <w:r w:rsidRPr="006C663A">
        <w:rPr>
          <w:rFonts w:ascii="Times New Roman" w:hAnsi="Times New Roman"/>
          <w:snapToGrid/>
          <w:sz w:val="22"/>
          <w:szCs w:val="22"/>
        </w:rPr>
        <w:t>, vol. 18, no. 2, 2007, pp. 113-131.</w:t>
      </w:r>
    </w:p>
    <w:p w14:paraId="7B9DA12A" w14:textId="77777777" w:rsidR="00B53501" w:rsidRPr="006C663A" w:rsidRDefault="00B53501" w:rsidP="00835FE7">
      <w:pPr>
        <w:pStyle w:val="ListParagraph"/>
        <w:widowControl/>
        <w:numPr>
          <w:ilvl w:val="0"/>
          <w:numId w:val="33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b/>
          <w:snapToGrid/>
          <w:sz w:val="22"/>
          <w:szCs w:val="22"/>
        </w:rPr>
        <w:t>Lakdawalla, Darius N.,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Robert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Reville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and Seth Seabury. "How Does Health Insurance Affect Workers' Compensation Filing."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Economic Inquiry</w:t>
      </w:r>
      <w:r w:rsidRPr="006C663A">
        <w:rPr>
          <w:rFonts w:ascii="Times New Roman" w:hAnsi="Times New Roman"/>
          <w:snapToGrid/>
          <w:sz w:val="22"/>
          <w:szCs w:val="22"/>
        </w:rPr>
        <w:t>, 2007, vol. 45, no. 2, pp. 286-303.</w:t>
      </w:r>
    </w:p>
    <w:p w14:paraId="693CD33F" w14:textId="77777777" w:rsidR="00B53501" w:rsidRPr="006C663A" w:rsidRDefault="00B53501" w:rsidP="00835FE7">
      <w:pPr>
        <w:pStyle w:val="ListParagraph"/>
        <w:widowControl/>
        <w:numPr>
          <w:ilvl w:val="0"/>
          <w:numId w:val="33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b/>
          <w:snapToGrid/>
          <w:sz w:val="22"/>
          <w:szCs w:val="22"/>
        </w:rPr>
        <w:t xml:space="preserve">Lakdawalla, Darius 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and Tomas Philipson. "Nonprofit Production and Industry Performance."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Journal of Public Economics</w:t>
      </w:r>
      <w:r w:rsidRPr="006C663A">
        <w:rPr>
          <w:rFonts w:ascii="Times New Roman" w:hAnsi="Times New Roman"/>
          <w:snapToGrid/>
          <w:sz w:val="22"/>
          <w:szCs w:val="22"/>
        </w:rPr>
        <w:t>, vol. 90, 2006, pp. 1681-1698</w:t>
      </w:r>
    </w:p>
    <w:p w14:paraId="5D8115FD" w14:textId="77777777" w:rsidR="00B53501" w:rsidRPr="006C663A" w:rsidRDefault="00B53501" w:rsidP="00835FE7">
      <w:pPr>
        <w:pStyle w:val="ListParagraph"/>
        <w:widowControl/>
        <w:numPr>
          <w:ilvl w:val="0"/>
          <w:numId w:val="33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b/>
          <w:snapToGrid/>
          <w:sz w:val="22"/>
          <w:szCs w:val="22"/>
        </w:rPr>
        <w:t>Lakdawalla, Darius N.,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Neeraj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Sood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and Dana Goldman. "HIV Breakthroughs and Risky Sexual Behavior."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Quarterly Journal of Economics</w:t>
      </w:r>
      <w:r w:rsidRPr="006C663A">
        <w:rPr>
          <w:rFonts w:ascii="Times New Roman" w:hAnsi="Times New Roman"/>
          <w:snapToGrid/>
          <w:sz w:val="22"/>
          <w:szCs w:val="22"/>
        </w:rPr>
        <w:t>, vol. 121, no. 3, 2006, pp. 1063-1102.</w:t>
      </w:r>
    </w:p>
    <w:p w14:paraId="3C357FA6" w14:textId="77777777" w:rsidR="00B53501" w:rsidRPr="006C663A" w:rsidRDefault="00B53501" w:rsidP="00835FE7">
      <w:pPr>
        <w:pStyle w:val="ListParagraph"/>
        <w:widowControl/>
        <w:numPr>
          <w:ilvl w:val="0"/>
          <w:numId w:val="33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b/>
          <w:snapToGrid/>
          <w:sz w:val="22"/>
          <w:szCs w:val="22"/>
        </w:rPr>
        <w:t>Lakdawalla, Darius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. "The Economics of Teacher Quality."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Journal of Law and Economics</w:t>
      </w:r>
      <w:r w:rsidRPr="006C663A">
        <w:rPr>
          <w:rFonts w:ascii="Times New Roman" w:hAnsi="Times New Roman"/>
          <w:snapToGrid/>
          <w:sz w:val="22"/>
          <w:szCs w:val="22"/>
        </w:rPr>
        <w:t>, vol. 49, 2006, pp. 285-329.</w:t>
      </w:r>
    </w:p>
    <w:p w14:paraId="6B6EDCFE" w14:textId="77777777" w:rsidR="00B53501" w:rsidRPr="006C663A" w:rsidRDefault="00B53501" w:rsidP="00835FE7">
      <w:pPr>
        <w:pStyle w:val="ListParagraph"/>
        <w:widowControl/>
        <w:numPr>
          <w:ilvl w:val="0"/>
          <w:numId w:val="33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t xml:space="preserve">Bhattacharya, Jay and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. "Does Medicare Benefit the Poor?"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Journal of Public Economics</w:t>
      </w:r>
      <w:r w:rsidRPr="006C663A">
        <w:rPr>
          <w:rFonts w:ascii="Times New Roman" w:hAnsi="Times New Roman"/>
          <w:snapToGrid/>
          <w:sz w:val="22"/>
          <w:szCs w:val="22"/>
        </w:rPr>
        <w:t>, vol. 90, no. 1-2, 2006, pp. 277-292.</w:t>
      </w:r>
    </w:p>
    <w:p w14:paraId="1720E660" w14:textId="77777777" w:rsidR="00B53501" w:rsidRPr="006C663A" w:rsidRDefault="00B53501" w:rsidP="00835FE7">
      <w:pPr>
        <w:pStyle w:val="ListParagraph"/>
        <w:widowControl/>
        <w:numPr>
          <w:ilvl w:val="0"/>
          <w:numId w:val="33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b/>
          <w:snapToGrid/>
          <w:sz w:val="22"/>
          <w:szCs w:val="22"/>
        </w:rPr>
        <w:t>Lakdawalla, Darius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and George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Zanjani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. "Insurance, Self-Protection, and the Economics of Terrorism."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Journal of Public Economics</w:t>
      </w:r>
      <w:r w:rsidRPr="006C663A">
        <w:rPr>
          <w:rFonts w:ascii="Times New Roman" w:hAnsi="Times New Roman"/>
          <w:snapToGrid/>
          <w:sz w:val="22"/>
          <w:szCs w:val="22"/>
        </w:rPr>
        <w:t>, vol. 89, no. 9, 2005, pp. 1891-1905.</w:t>
      </w:r>
    </w:p>
    <w:p w14:paraId="6432AC24" w14:textId="77777777" w:rsidR="00B53501" w:rsidRPr="006C663A" w:rsidRDefault="00B53501" w:rsidP="00835FE7">
      <w:pPr>
        <w:pStyle w:val="ListParagraph"/>
        <w:widowControl/>
        <w:numPr>
          <w:ilvl w:val="0"/>
          <w:numId w:val="33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t xml:space="preserve">Goldman, Dana and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. "A Theory of Health Disparities and Medical Technology."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B.E. Journals in Economic Analysis and Policy: Contributions to Economic Analysis and Policy</w:t>
      </w:r>
      <w:r w:rsidRPr="006C663A">
        <w:rPr>
          <w:rFonts w:ascii="Times New Roman" w:hAnsi="Times New Roman"/>
          <w:snapToGrid/>
          <w:sz w:val="22"/>
          <w:szCs w:val="22"/>
        </w:rPr>
        <w:t>, vol. 4, no. 1, 2005, pp. 1-30.</w:t>
      </w:r>
    </w:p>
    <w:p w14:paraId="0702D4EC" w14:textId="77777777" w:rsidR="00B53501" w:rsidRPr="006C663A" w:rsidRDefault="00B53501" w:rsidP="00835FE7">
      <w:pPr>
        <w:pStyle w:val="ListParagraph"/>
        <w:widowControl/>
        <w:numPr>
          <w:ilvl w:val="0"/>
          <w:numId w:val="33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t>Bhattacharya, Jay and</w:t>
      </w:r>
      <w:r w:rsidRPr="006C663A">
        <w:rPr>
          <w:rFonts w:ascii="Times New Roman" w:hAnsi="Times New Roman"/>
          <w:b/>
          <w:snapToGrid/>
          <w:sz w:val="22"/>
          <w:szCs w:val="22"/>
        </w:rPr>
        <w:t xml:space="preserve">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. "The Labor Market Value of Health Improvements."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BE Press Forum for Health Economics and Policy, Forum:  Biomedical Research and the Economy</w:t>
      </w:r>
      <w:r w:rsidRPr="006C663A">
        <w:rPr>
          <w:rFonts w:ascii="Times New Roman" w:hAnsi="Times New Roman"/>
          <w:snapToGrid/>
          <w:sz w:val="22"/>
          <w:szCs w:val="22"/>
        </w:rPr>
        <w:t>, vol. Article 2, 2005.</w:t>
      </w:r>
    </w:p>
    <w:p w14:paraId="12AF0E2C" w14:textId="77777777" w:rsidR="00B53501" w:rsidRPr="006C663A" w:rsidRDefault="00B53501" w:rsidP="00835FE7">
      <w:pPr>
        <w:pStyle w:val="ListParagraph"/>
        <w:widowControl/>
        <w:numPr>
          <w:ilvl w:val="0"/>
          <w:numId w:val="33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b/>
          <w:snapToGrid/>
          <w:sz w:val="22"/>
          <w:szCs w:val="22"/>
        </w:rPr>
        <w:t>Lakdawalla, Darius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and Neeraj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Sood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. "Social Insurance and the Design of Innovation Incentives."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Economics Letters</w:t>
      </w:r>
      <w:r w:rsidRPr="006C663A">
        <w:rPr>
          <w:rFonts w:ascii="Times New Roman" w:hAnsi="Times New Roman"/>
          <w:snapToGrid/>
          <w:sz w:val="22"/>
          <w:szCs w:val="22"/>
        </w:rPr>
        <w:t>, vol. 85, no. 1, 2004, pp. 57-61.</w:t>
      </w:r>
    </w:p>
    <w:p w14:paraId="60BF5672" w14:textId="77777777" w:rsidR="00B53501" w:rsidRPr="00B47BB0" w:rsidRDefault="00B53501" w:rsidP="00835FE7">
      <w:pPr>
        <w:pStyle w:val="ListParagraph"/>
        <w:widowControl/>
        <w:numPr>
          <w:ilvl w:val="0"/>
          <w:numId w:val="33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b/>
          <w:snapToGrid/>
          <w:sz w:val="22"/>
          <w:szCs w:val="22"/>
        </w:rPr>
        <w:t>Lakdawalla, Darius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and Tomas Philipson. "The Rise in Old-Age Longevity and the Market for Long-Term Care."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American Economic Review</w:t>
      </w:r>
      <w:r w:rsidRPr="006C663A">
        <w:rPr>
          <w:rFonts w:ascii="Times New Roman" w:hAnsi="Times New Roman"/>
          <w:snapToGrid/>
          <w:sz w:val="22"/>
          <w:szCs w:val="22"/>
        </w:rPr>
        <w:t>, vol. 92, no. 1, 2002, pp. 295-306.</w:t>
      </w:r>
    </w:p>
    <w:p w14:paraId="2764308D" w14:textId="6F50AB5A" w:rsidR="00B53501" w:rsidRDefault="00B53501" w:rsidP="00B53501">
      <w:pPr>
        <w:widowControl/>
        <w:autoSpaceDE w:val="0"/>
        <w:autoSpaceDN w:val="0"/>
        <w:adjustRightInd w:val="0"/>
        <w:spacing w:after="220"/>
        <w:rPr>
          <w:rFonts w:ascii="Times New Roman" w:hAnsi="Times New Roman"/>
          <w:snapToGrid/>
          <w:sz w:val="22"/>
          <w:szCs w:val="22"/>
        </w:rPr>
      </w:pPr>
    </w:p>
    <w:p w14:paraId="04CA9169" w14:textId="76CC08CA" w:rsidR="00B53501" w:rsidRPr="00B53501" w:rsidRDefault="00B53501" w:rsidP="00B53501">
      <w:pPr>
        <w:pStyle w:val="Heading4"/>
        <w:rPr>
          <w:i/>
          <w:smallCaps/>
          <w:color w:val="000000" w:themeColor="text1"/>
          <w:szCs w:val="22"/>
        </w:rPr>
      </w:pPr>
      <w:r w:rsidRPr="00B53501">
        <w:rPr>
          <w:i/>
          <w:smallCaps/>
          <w:color w:val="000000" w:themeColor="text1"/>
          <w:szCs w:val="22"/>
        </w:rPr>
        <w:lastRenderedPageBreak/>
        <w:t>Health Services and Health Policy Literature</w:t>
      </w:r>
    </w:p>
    <w:p w14:paraId="180C47F0" w14:textId="11CB54DD" w:rsidR="00EC6141" w:rsidRPr="00EC6141" w:rsidRDefault="00EC6141" w:rsidP="00D33F9B">
      <w:pPr>
        <w:numPr>
          <w:ilvl w:val="0"/>
          <w:numId w:val="35"/>
        </w:numPr>
        <w:spacing w:before="220" w:after="220"/>
        <w:ind w:left="821" w:hanging="634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 w:rsidRPr="00EC6141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Baumgardner, James R., Michelle S. </w:t>
      </w:r>
      <w:proofErr w:type="spellStart"/>
      <w:r w:rsidRPr="00EC6141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Brauer</w:t>
      </w:r>
      <w:proofErr w:type="spellEnd"/>
      <w:r w:rsidRPr="00EC6141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</w:t>
      </w:r>
      <w:proofErr w:type="spellStart"/>
      <w:r w:rsidRPr="00EC6141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Jie</w:t>
      </w:r>
      <w:proofErr w:type="spellEnd"/>
      <w:r w:rsidRPr="00EC6141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Zhang, Yanni Hao, </w:t>
      </w:r>
      <w:proofErr w:type="spellStart"/>
      <w:r w:rsidRPr="00EC6141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Zhimei</w:t>
      </w:r>
      <w:proofErr w:type="spellEnd"/>
      <w:r w:rsidRPr="00EC6141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Liu, and </w:t>
      </w:r>
      <w:r w:rsidRPr="00EC6141"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Darius N. Lakdawalla</w:t>
      </w:r>
      <w:r w:rsidRPr="00EC6141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.  “CAR-T therapy and historical trends in effectiveness and cost-effectiveness of oncology treatments.”  </w:t>
      </w:r>
      <w:r w:rsidRPr="00EC6141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>Journal of Comparative Effectiveness Research</w:t>
      </w:r>
      <w:r w:rsidRPr="00EC6141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, February 14, 2020.  DOI:  https://doi.org/10.2217/cer-2019-0065.</w:t>
      </w:r>
    </w:p>
    <w:p w14:paraId="5E228F23" w14:textId="375A2362" w:rsidR="00B53501" w:rsidRPr="00561C76" w:rsidRDefault="00B53501" w:rsidP="00835FE7">
      <w:pPr>
        <w:numPr>
          <w:ilvl w:val="0"/>
          <w:numId w:val="35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Shih, Tiffany M, Kavita Sail, Yash </w:t>
      </w:r>
      <w:proofErr w:type="spellStart"/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Jalundhwala</w:t>
      </w:r>
      <w:proofErr w:type="spellEnd"/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Jeffrey Sullivan, Emma van </w:t>
      </w:r>
      <w:proofErr w:type="spellStart"/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Eijndhoven</w:t>
      </w:r>
      <w:proofErr w:type="spellEnd"/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Cindy </w:t>
      </w:r>
      <w:proofErr w:type="spellStart"/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Zadikoff</w:t>
      </w:r>
      <w:proofErr w:type="spellEnd"/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Thomas Marshall, and </w:t>
      </w:r>
      <w:r w:rsidRPr="00561C76"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Darius N. Lakdawalla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.  “The effect of functional status impairment on nursing home admission risk among patients with advanced Parkinson’s disease.” </w:t>
      </w:r>
      <w:r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 xml:space="preserve">Journal of Medical Economics, 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DOI: </w:t>
      </w:r>
      <w:hyperlink r:id="rId10" w:history="1">
        <w:r w:rsidRPr="00561C76">
          <w:rPr>
            <w:rStyle w:val="Hyperlink"/>
            <w:rFonts w:ascii="Times New Roman" w:hAnsi="Times New Roman"/>
            <w:spacing w:val="-2"/>
            <w:kern w:val="2"/>
            <w:sz w:val="22"/>
            <w:szCs w:val="22"/>
          </w:rPr>
          <w:t>10.1080/13696998.2019.1693383</w:t>
        </w:r>
      </w:hyperlink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.</w:t>
      </w:r>
    </w:p>
    <w:p w14:paraId="6EDA2793" w14:textId="77777777" w:rsidR="00B53501" w:rsidRDefault="00B53501" w:rsidP="00835FE7">
      <w:pPr>
        <w:numPr>
          <w:ilvl w:val="0"/>
          <w:numId w:val="35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MacEwan, Joanna P., Jason Doctor, Karen Mulligan, </w:t>
      </w:r>
      <w:proofErr w:type="spellStart"/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Suepattra</w:t>
      </w:r>
      <w:proofErr w:type="spellEnd"/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G. May, Katherine Batt, Christopher </w:t>
      </w:r>
      <w:proofErr w:type="spellStart"/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Zacker</w:t>
      </w:r>
      <w:proofErr w:type="spellEnd"/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</w:t>
      </w:r>
      <w:r>
        <w:rPr>
          <w:rFonts w:ascii="Times New Roman" w:hAnsi="Times New Roman"/>
          <w:b/>
          <w:bCs/>
          <w:color w:val="000000" w:themeColor="text1"/>
          <w:spacing w:val="-2"/>
          <w:kern w:val="2"/>
          <w:sz w:val="22"/>
          <w:szCs w:val="22"/>
        </w:rPr>
        <w:t>Darius N. Lakdawalla</w:t>
      </w:r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Dana Goldman. “The Value of Progression-Free Survival in Metastatic Breast Cancer: Results </w:t>
      </w:r>
      <w:proofErr w:type="gramStart"/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From</w:t>
      </w:r>
      <w:proofErr w:type="gramEnd"/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a Survey of Patients and Providers.” </w:t>
      </w:r>
      <w:r>
        <w:rPr>
          <w:rFonts w:ascii="Times New Roman" w:hAnsi="Times New Roman"/>
          <w:i/>
          <w:iCs/>
          <w:color w:val="000000" w:themeColor="text1"/>
          <w:spacing w:val="-2"/>
          <w:kern w:val="2"/>
          <w:sz w:val="22"/>
          <w:szCs w:val="22"/>
        </w:rPr>
        <w:t>MDM Policy &amp; Practice</w:t>
      </w:r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4(1), June 2019, DOI: </w:t>
      </w:r>
      <w:hyperlink r:id="rId11" w:history="1">
        <w:r w:rsidRPr="00305A4B">
          <w:rPr>
            <w:rStyle w:val="Hyperlink"/>
            <w:rFonts w:ascii="Times New Roman" w:hAnsi="Times New Roman"/>
            <w:spacing w:val="-2"/>
            <w:kern w:val="2"/>
            <w:sz w:val="22"/>
            <w:szCs w:val="22"/>
          </w:rPr>
          <w:t>https://doi.org/10/1177/2381468319855386</w:t>
        </w:r>
      </w:hyperlink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.</w:t>
      </w:r>
    </w:p>
    <w:p w14:paraId="422D27E4" w14:textId="77777777" w:rsidR="00B53501" w:rsidRPr="00561C76" w:rsidRDefault="00B53501" w:rsidP="00835FE7">
      <w:pPr>
        <w:numPr>
          <w:ilvl w:val="0"/>
          <w:numId w:val="35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proofErr w:type="spellStart"/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Sussell</w:t>
      </w:r>
      <w:proofErr w:type="spellEnd"/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Jesse, Jacqueline </w:t>
      </w:r>
      <w:proofErr w:type="spellStart"/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Vanderpuye-Orgle</w:t>
      </w:r>
      <w:proofErr w:type="spellEnd"/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Diana Vania, Hans-Peter Goertz, and </w:t>
      </w:r>
      <w:r w:rsidRPr="00561C76"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Darius N. Lakdawalla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.  “Understanding price growth in the market for targeted oncology therapies.”  </w:t>
      </w:r>
      <w:r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>American Journal of Managed Care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, 25(6): 273-277, June 2019.</w:t>
      </w:r>
    </w:p>
    <w:p w14:paraId="59602879" w14:textId="77777777" w:rsidR="00B53501" w:rsidRPr="00C96764" w:rsidRDefault="00B53501" w:rsidP="00835FE7">
      <w:pPr>
        <w:numPr>
          <w:ilvl w:val="0"/>
          <w:numId w:val="35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proofErr w:type="spellStart"/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Incerti</w:t>
      </w:r>
      <w:proofErr w:type="spellEnd"/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Devin, Jeffrey Curtis, Jason </w:t>
      </w:r>
      <w:proofErr w:type="spellStart"/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Shafrin</w:t>
      </w:r>
      <w:proofErr w:type="spellEnd"/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</w:t>
      </w:r>
      <w:r w:rsidRPr="00561C76"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Darius N. Lakdawalla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and Jeroen P. Jansen. “A flexible open-source decision model for value assessment of biologic treatment for rheumatoid arthritis.”  </w:t>
      </w:r>
      <w:r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>Pharmacoeconomics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37(6): 829-843, June 2019.</w:t>
      </w:r>
    </w:p>
    <w:p w14:paraId="58FD9135" w14:textId="77777777" w:rsidR="00B53501" w:rsidRPr="00244057" w:rsidRDefault="00B53501" w:rsidP="00835FE7">
      <w:pPr>
        <w:numPr>
          <w:ilvl w:val="0"/>
          <w:numId w:val="35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Jena, Anupam </w:t>
      </w:r>
      <w:proofErr w:type="spellStart"/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Bapu</w:t>
      </w:r>
      <w:proofErr w:type="spellEnd"/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Julia Thornton Snider, Oliver Diaz Espinosa, Andy Ingram, Yuri Sanchez Gonzalez, and </w:t>
      </w:r>
      <w:r>
        <w:rPr>
          <w:rFonts w:ascii="Times New Roman" w:hAnsi="Times New Roman"/>
          <w:b/>
          <w:bCs/>
          <w:color w:val="000000" w:themeColor="text1"/>
          <w:spacing w:val="-2"/>
          <w:kern w:val="2"/>
          <w:sz w:val="22"/>
          <w:szCs w:val="22"/>
        </w:rPr>
        <w:t>Darius N. Lakdawalla</w:t>
      </w:r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. “How Does Treating Chronic Hepatitis C Affect Individuals in Need of Organ Transplants in the United Kingdom?” </w:t>
      </w:r>
      <w:r>
        <w:rPr>
          <w:rFonts w:ascii="Times New Roman" w:hAnsi="Times New Roman"/>
          <w:i/>
          <w:iCs/>
          <w:color w:val="000000" w:themeColor="text1"/>
          <w:spacing w:val="-2"/>
          <w:kern w:val="2"/>
          <w:sz w:val="22"/>
          <w:szCs w:val="22"/>
        </w:rPr>
        <w:t>Value in Health</w:t>
      </w:r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Vol. 22, Issue 6, 2019, pp. 669-676. </w:t>
      </w:r>
    </w:p>
    <w:p w14:paraId="12B883A3" w14:textId="77777777" w:rsidR="00B53501" w:rsidRPr="00C82957" w:rsidRDefault="00B53501" w:rsidP="00835FE7">
      <w:pPr>
        <w:numPr>
          <w:ilvl w:val="0"/>
          <w:numId w:val="35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 w:rsidRPr="00C82957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Baumgardner, James, </w:t>
      </w:r>
      <w:proofErr w:type="spellStart"/>
      <w:r w:rsidRPr="00C82957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Ahva</w:t>
      </w:r>
      <w:proofErr w:type="spellEnd"/>
      <w:r w:rsidRPr="00C82957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</w:t>
      </w:r>
      <w:proofErr w:type="spellStart"/>
      <w:r w:rsidRPr="00C82957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Shahabi</w:t>
      </w:r>
      <w:proofErr w:type="spellEnd"/>
      <w:r w:rsidRPr="00C82957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Christopher </w:t>
      </w:r>
      <w:proofErr w:type="spellStart"/>
      <w:r w:rsidRPr="00C82957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Zacker</w:t>
      </w:r>
      <w:proofErr w:type="spellEnd"/>
      <w:r w:rsidRPr="00C82957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and </w:t>
      </w:r>
      <w:r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Darius N. Lakdawalla</w:t>
      </w:r>
      <w:r w:rsidRPr="00C82957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. “Cost Variation and Savings Opportunities in the Oncology Care Model.” </w:t>
      </w:r>
      <w:r w:rsidRPr="00C82957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>The American Journal of Managed Care</w:t>
      </w:r>
      <w:r w:rsidRPr="00C82957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, 24(12), December 2018, pp. 618-623.</w:t>
      </w:r>
    </w:p>
    <w:p w14:paraId="4B9EAE79" w14:textId="77777777" w:rsidR="00B53501" w:rsidRPr="00C82957" w:rsidRDefault="00B53501" w:rsidP="00835FE7">
      <w:pPr>
        <w:numPr>
          <w:ilvl w:val="0"/>
          <w:numId w:val="35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 w:rsidRPr="00C82957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Jena, Anupam B., Jacqu</w:t>
      </w:r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e</w:t>
      </w:r>
      <w:r w:rsidRPr="00C82957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lyn W. Chou, Lara Yoon, Wade M. </w:t>
      </w:r>
      <w:proofErr w:type="spellStart"/>
      <w:r w:rsidRPr="00C82957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Aubry</w:t>
      </w:r>
      <w:proofErr w:type="spellEnd"/>
      <w:r w:rsidRPr="00C82957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Jan Berger, Wayne Burton, A. Mark </w:t>
      </w:r>
      <w:proofErr w:type="spellStart"/>
      <w:r w:rsidRPr="00C82957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Fendrick</w:t>
      </w:r>
      <w:proofErr w:type="spellEnd"/>
      <w:r w:rsidRPr="00C82957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Donna M. Fick, David Franklin, Rebecca </w:t>
      </w:r>
      <w:proofErr w:type="spellStart"/>
      <w:r w:rsidRPr="00C82957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Killion</w:t>
      </w:r>
      <w:proofErr w:type="spellEnd"/>
      <w:r w:rsidRPr="00C82957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</w:t>
      </w:r>
      <w:r w:rsidRPr="00C82957"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Darius N. Lakdawalla</w:t>
      </w:r>
      <w:r w:rsidRPr="00C82957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Peter J. Neumann, Kavita Patel, John Yee, Brian Sakurada, Kristina Yu-Isenberg. “Understanding and Improving Value Frameworks with Real-world Patient Outcomes.” </w:t>
      </w:r>
      <w:r w:rsidRPr="00C82957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>The American Journal of Managed Care</w:t>
      </w:r>
      <w:r w:rsidRPr="00C82957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, 24(11), November 2018, pp. 506-509.</w:t>
      </w:r>
    </w:p>
    <w:p w14:paraId="219842E2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t xml:space="preserve">Sachs, Rachel, Nicholas Bagley and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. "Innovative Contracting for Pharmaceuticals and Medicaid's Best-Price Rule."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Journal of Health Politics, Policy and Law.</w:t>
      </w:r>
      <w:r w:rsidRPr="006C663A">
        <w:rPr>
          <w:rFonts w:ascii="Times New Roman" w:hAnsi="Times New Roman"/>
          <w:snapToGrid/>
          <w:sz w:val="22"/>
          <w:szCs w:val="22"/>
        </w:rPr>
        <w:t>, vol. 43, no. 1, 2018, pp. 5-18.</w:t>
      </w:r>
    </w:p>
    <w:p w14:paraId="694A934B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t xml:space="preserve">Phelps, Charles,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, Anirban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Basu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Michael Drummond, Adrian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Towse</w:t>
      </w:r>
      <w:proofErr w:type="spellEnd"/>
      <w:r>
        <w:rPr>
          <w:rFonts w:ascii="Times New Roman" w:hAnsi="Times New Roman"/>
          <w:snapToGrid/>
          <w:sz w:val="22"/>
          <w:szCs w:val="22"/>
        </w:rPr>
        <w:t>,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and Patricia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Danzon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. "Approaches to Aggregation and Decision Making-a Health Economics Approach: An ISPOR Special Task Force Report [5]."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Value in Health</w:t>
      </w:r>
      <w:r w:rsidRPr="006C663A">
        <w:rPr>
          <w:rFonts w:ascii="Times New Roman" w:hAnsi="Times New Roman"/>
          <w:snapToGrid/>
          <w:sz w:val="22"/>
          <w:szCs w:val="22"/>
        </w:rPr>
        <w:t>, vol. 21, no. 2, 2018, pp. 146-154.</w:t>
      </w:r>
    </w:p>
    <w:p w14:paraId="6D01911D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b/>
          <w:snapToGrid/>
          <w:sz w:val="22"/>
          <w:szCs w:val="22"/>
        </w:rPr>
        <w:t>Lakdawalla, Darius N.,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Jalpa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Doshi, Louis Garrison, Charles Phelps, Anirban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Basu</w:t>
      </w:r>
      <w:proofErr w:type="spellEnd"/>
      <w:r>
        <w:rPr>
          <w:rFonts w:ascii="Times New Roman" w:hAnsi="Times New Roman"/>
          <w:snapToGrid/>
          <w:sz w:val="22"/>
          <w:szCs w:val="22"/>
        </w:rPr>
        <w:t>,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and Patricia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Danzon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. "Defining Elements of Value in Health Care-a Health Economics Approach: An ISPOR Special Task Force Report [3]."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Value in Health</w:t>
      </w:r>
      <w:r w:rsidRPr="006C663A">
        <w:rPr>
          <w:rFonts w:ascii="Times New Roman" w:hAnsi="Times New Roman"/>
          <w:snapToGrid/>
          <w:sz w:val="22"/>
          <w:szCs w:val="22"/>
        </w:rPr>
        <w:t>, vol. 21, no. 2, 2018, pp. 131-139.</w:t>
      </w:r>
    </w:p>
    <w:p w14:paraId="702902D0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lastRenderedPageBreak/>
        <w:t xml:space="preserve">Garrison, Louis, Peter Neumann, Richard Willke, Anirban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Basu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Patricia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Danzon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Jalpa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Doshi, Michael Drummond,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, Mark Pauly, Charles Phelps, Scott Ramsey, Adrian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Towse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and Milton Weinstein. "A Health Economics Approach to Us Value Assessment Frameworks-Summary and Recommendations of the ISPOR Special Task Force Report [7]."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Value in Health</w:t>
      </w:r>
      <w:r w:rsidRPr="006C663A">
        <w:rPr>
          <w:rFonts w:ascii="Times New Roman" w:hAnsi="Times New Roman"/>
          <w:snapToGrid/>
          <w:sz w:val="22"/>
          <w:szCs w:val="22"/>
        </w:rPr>
        <w:t>, vol. 21, no. 2, 2018, pp. 161-165.</w:t>
      </w:r>
    </w:p>
    <w:p w14:paraId="705DDA60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Shafrin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Jason, Felicia Forma, Ethan Scherer, Ainslie Hatch, Edward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Vytlacil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and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. "The Cost of Adherence Mismeasurement in Serious Mental Illness: A Claims-Based Analysis."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American Journal of Managed Care</w:t>
      </w:r>
      <w:r w:rsidRPr="006C663A">
        <w:rPr>
          <w:rFonts w:ascii="Times New Roman" w:hAnsi="Times New Roman"/>
          <w:snapToGrid/>
          <w:sz w:val="22"/>
          <w:szCs w:val="22"/>
        </w:rPr>
        <w:t>, vol. 23, no. 5, 2017, pp. e156-e163.</w:t>
      </w:r>
    </w:p>
    <w:p w14:paraId="5B8F759B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b/>
          <w:snapToGrid/>
          <w:sz w:val="22"/>
          <w:szCs w:val="22"/>
        </w:rPr>
        <w:t>Lakdawalla, Darius N.,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Jason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Shafrin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Ningqi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Hou, Desi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Peneva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Seanna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Vine,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Jinhee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Park,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Jie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Zhang, Ron Brookmeyer and Robert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Figlin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. "Predicting Real-World Effectiveness of Cancer Therapies Using Overall Survival and Progression-Free Survival from Clinical Trials: Empirical Evidence for the ASCO Value Framework."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Value in Health</w:t>
      </w:r>
      <w:r w:rsidRPr="006C663A">
        <w:rPr>
          <w:rFonts w:ascii="Times New Roman" w:hAnsi="Times New Roman"/>
          <w:snapToGrid/>
          <w:sz w:val="22"/>
          <w:szCs w:val="22"/>
        </w:rPr>
        <w:t>, vol. 20, no. 7, 2017, pp. 866-875.</w:t>
      </w:r>
    </w:p>
    <w:p w14:paraId="299FA855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b/>
          <w:snapToGrid/>
          <w:sz w:val="22"/>
          <w:szCs w:val="22"/>
        </w:rPr>
        <w:t>Lakdawalla, Darius N.,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Joanna MacEwan, Robert Dubois, Kimberly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Westrich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Mikel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Berdud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and Adrian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Towse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. "What Do Pharmaceuticals Really Cost in the Long Run?"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American Journal of Managed Care</w:t>
      </w:r>
      <w:r w:rsidRPr="006C663A">
        <w:rPr>
          <w:rFonts w:ascii="Times New Roman" w:hAnsi="Times New Roman"/>
          <w:snapToGrid/>
          <w:sz w:val="22"/>
          <w:szCs w:val="22"/>
        </w:rPr>
        <w:t>, vol. 23, no. 8, 2017, pp. 488-493.</w:t>
      </w:r>
    </w:p>
    <w:p w14:paraId="6D09835E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t xml:space="preserve">Stevens, Warren, Desi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Peneva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Jim Li, Larry Liu, Gordon Liu,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Runlin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Gao and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. "Estimating the Future Burden of Cardiovascular Disease and the Value of Lipid and Blood Pressure Control Therapies in China."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BMC Health Services Research</w:t>
      </w:r>
      <w:r w:rsidRPr="006C663A">
        <w:rPr>
          <w:rFonts w:ascii="Times New Roman" w:hAnsi="Times New Roman"/>
          <w:snapToGrid/>
          <w:sz w:val="22"/>
          <w:szCs w:val="22"/>
        </w:rPr>
        <w:t>, vol. 16, no. 175, 2016.</w:t>
      </w:r>
    </w:p>
    <w:p w14:paraId="210199B9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t xml:space="preserve">Shih, Tiffany, Craig Wakeford, Dennis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Meletiche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Jesse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Sussell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Adrienne Chung,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Yanmei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Liu,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Jin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Joo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Shim and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. "Reconsidering the Economic Value of Multiple Sclerosis Therapies."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American Journal of Managed Care</w:t>
      </w:r>
      <w:r w:rsidRPr="006C663A">
        <w:rPr>
          <w:rFonts w:ascii="Times New Roman" w:hAnsi="Times New Roman"/>
          <w:snapToGrid/>
          <w:sz w:val="22"/>
          <w:szCs w:val="22"/>
        </w:rPr>
        <w:t>, vol. 22, no. 11, 2016, pp. e368-e374.</w:t>
      </w:r>
    </w:p>
    <w:p w14:paraId="55730953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Shafrin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Jason, Taylor Schwartz,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and Felicia Forma. "Estimating the Value of New Technologies That Provide More Accurate Drug Adherence Information to Providers for Their Patients with Schizophrenia."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Journal of Managed Care and Specialty Pharmacy</w:t>
      </w:r>
      <w:r w:rsidRPr="006C663A">
        <w:rPr>
          <w:rFonts w:ascii="Times New Roman" w:hAnsi="Times New Roman"/>
          <w:snapToGrid/>
          <w:sz w:val="22"/>
          <w:szCs w:val="22"/>
        </w:rPr>
        <w:t>, vol. 22, no. 11, 2016, pp. 1285-1291.</w:t>
      </w:r>
    </w:p>
    <w:p w14:paraId="39399B0E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Shafrin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Jason, Ron Brookmeyer, Desi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Peneva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Jinhee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Park,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Jie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Zhang, Robert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Figlin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and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. "The Value of Surrogate Endpoints for Predicting Real-World Survival across Five Cancer Types."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Current Medical Research and Opinion</w:t>
      </w:r>
      <w:r w:rsidRPr="006C663A">
        <w:rPr>
          <w:rFonts w:ascii="Times New Roman" w:hAnsi="Times New Roman"/>
          <w:snapToGrid/>
          <w:sz w:val="22"/>
          <w:szCs w:val="22"/>
        </w:rPr>
        <w:t>, vol. 32, no. 4, 2016, pp. 731-739.</w:t>
      </w:r>
    </w:p>
    <w:p w14:paraId="71FE431F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t xml:space="preserve">Moreno, Gigi, Karen Mulligan, Caroline Huber, Mark Linthicum, David Dreyfus, Timothy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Juday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Steven Marx, Yuri Gonzalez, Ron Brookmeyer and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. "Costs and Spillover Effects of Private Insurers' Coverage of Hepatitis C Treatment."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American Journal of Managed Care</w:t>
      </w:r>
      <w:r w:rsidRPr="006C663A">
        <w:rPr>
          <w:rFonts w:ascii="Times New Roman" w:hAnsi="Times New Roman"/>
          <w:snapToGrid/>
          <w:sz w:val="22"/>
          <w:szCs w:val="22"/>
        </w:rPr>
        <w:t>, vol. 22, no. 6 Spec No., 2016, pp. SP236-244.</w:t>
      </w:r>
    </w:p>
    <w:p w14:paraId="4261F0B3" w14:textId="77777777" w:rsidR="00B53501" w:rsidRPr="00C96764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t xml:space="preserve">MacEwan, Joanna, Felicia Forma, Jason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Shafrin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Ainslie Hatch,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and J. P.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Lindenmayer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. "Patterns of Adherence to Oral Atypical Antipsychotics among Patients Diagnosed with Schizophrenia."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Journal of Managed Care and Specialty Pharmacy</w:t>
      </w:r>
      <w:r w:rsidRPr="006C663A">
        <w:rPr>
          <w:rFonts w:ascii="Times New Roman" w:hAnsi="Times New Roman"/>
          <w:snapToGrid/>
          <w:sz w:val="22"/>
          <w:szCs w:val="22"/>
        </w:rPr>
        <w:t>, vol. 22, no. 11, 2016, pp. 1349-1361.</w:t>
      </w:r>
    </w:p>
    <w:p w14:paraId="425BE75B" w14:textId="77777777" w:rsidR="00B53501" w:rsidRPr="00244057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t xml:space="preserve">Linthicum, Mark, Yuri Gonzalez, Karen Mulligan, Gigi Moreno, David Dreyfus, Timothy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Juday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Steven Marx,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, Brian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Edlin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and Ron Brookmeyer. "Value of Expanding HCV Screening and Treatment Policies in the United States."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American Journal of Managed Care</w:t>
      </w:r>
      <w:r w:rsidRPr="006C663A">
        <w:rPr>
          <w:rFonts w:ascii="Times New Roman" w:hAnsi="Times New Roman"/>
          <w:snapToGrid/>
          <w:sz w:val="22"/>
          <w:szCs w:val="22"/>
        </w:rPr>
        <w:t>, vol. 22, no. 6 Spec No., 2016, pp. SP227-235.</w:t>
      </w:r>
    </w:p>
    <w:p w14:paraId="5AC77037" w14:textId="77777777" w:rsidR="00B53501" w:rsidRPr="006C663A" w:rsidRDefault="00B53501" w:rsidP="00D33F9B">
      <w:pPr>
        <w:pStyle w:val="ListParagraph"/>
        <w:keepNext/>
        <w:keepLines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21" w:hanging="634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lastRenderedPageBreak/>
        <w:t xml:space="preserve">Jena, Anupam, Warren Stevens, Yuri Gonzalez, Steven Marx, Timothy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Juday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and Tomas Philipson. "The Wider Public Health Value of HCV Treatment Accrued by Liver Transplant Recipients."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American Journal of Managed Care</w:t>
      </w:r>
      <w:r w:rsidRPr="006C663A">
        <w:rPr>
          <w:rFonts w:ascii="Times New Roman" w:hAnsi="Times New Roman"/>
          <w:snapToGrid/>
          <w:sz w:val="22"/>
          <w:szCs w:val="22"/>
        </w:rPr>
        <w:t>, vol. 22, no. 6 Spec No., 2016, pp. SP212-219.</w:t>
      </w:r>
    </w:p>
    <w:p w14:paraId="3028C5DF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t xml:space="preserve">Seabury, Seth,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, J. Samantha Dougherty, Jesse Sullivan and Dana Goldman. "Medication Adherence and Measures of Health Plan Quality."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American Journal of Managed Care</w:t>
      </w:r>
      <w:r w:rsidRPr="006C663A">
        <w:rPr>
          <w:rFonts w:ascii="Times New Roman" w:hAnsi="Times New Roman"/>
          <w:snapToGrid/>
          <w:sz w:val="22"/>
          <w:szCs w:val="22"/>
        </w:rPr>
        <w:t>, vol. 21, no. 6, 2015, pp. e379-389.</w:t>
      </w:r>
    </w:p>
    <w:p w14:paraId="273BD853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Romley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John, Sarah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Axeen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, Matthew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Chernew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Jay Bhattacharya and Dana Goldman. "The Relationship between Commercial Health Care Prices and Medicare Spending and Utilization."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Health Services Research.</w:t>
      </w:r>
      <w:r w:rsidRPr="006C663A">
        <w:rPr>
          <w:rFonts w:ascii="Times New Roman" w:hAnsi="Times New Roman"/>
          <w:snapToGrid/>
          <w:sz w:val="22"/>
          <w:szCs w:val="22"/>
        </w:rPr>
        <w:t>, vol. 50, no. 3, 2015, pp. 883-896.</w:t>
      </w:r>
    </w:p>
    <w:p w14:paraId="3DE6B99A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t xml:space="preserve">Linthicum, Mark, Julia Thornton Snider, Rhema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Vaithianathan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Yanyu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Wu, Chris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LaVallee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, Jennifer Benner and Tomas Philipson. "Economic Burden of Disease-Associated Malnutrition in China."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Asia Pacific Journal of Public Health</w:t>
      </w:r>
      <w:r w:rsidRPr="006C663A">
        <w:rPr>
          <w:rFonts w:ascii="Times New Roman" w:hAnsi="Times New Roman"/>
          <w:snapToGrid/>
          <w:sz w:val="22"/>
          <w:szCs w:val="22"/>
        </w:rPr>
        <w:t>, vol. 27, no. 4, 2015, pp. 407-417.</w:t>
      </w:r>
    </w:p>
    <w:p w14:paraId="576B0D6E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b/>
          <w:snapToGrid/>
          <w:sz w:val="22"/>
          <w:szCs w:val="22"/>
        </w:rPr>
        <w:t>Lakdawalla, Darius N.,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Jason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Shafrin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Claudio Lucarelli, Sean Nicholson,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Zeba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Khan and Tomas Philipson. "Quality-Adjusted Cost of Care: A Meaningful Way to Measure Growth in Innovation Cost Versus the Value of Health Gains."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Health Affairs</w:t>
      </w:r>
      <w:r w:rsidRPr="006C663A">
        <w:rPr>
          <w:rFonts w:ascii="Times New Roman" w:hAnsi="Times New Roman"/>
          <w:snapToGrid/>
          <w:sz w:val="22"/>
          <w:szCs w:val="22"/>
        </w:rPr>
        <w:t>, vol. 34, no. 4, 2015, pp. 555-561.</w:t>
      </w:r>
    </w:p>
    <w:p w14:paraId="40EF0F8D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t xml:space="preserve">Eber, Michael., Dana Goldman,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, Tomas Philipson, Daryl Pritchard, M. Marco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Huesch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Nicholas Summers, Mark Linthicum, Jesse Sullivan and Robert Dubois. "Clinical Evidence Inputs to Comparative Effectiveness Research Could Impact the Development of Novel Treatments."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Journal of Comparative Effectiveness Research</w:t>
      </w:r>
      <w:r w:rsidRPr="006C663A">
        <w:rPr>
          <w:rFonts w:ascii="Times New Roman" w:hAnsi="Times New Roman"/>
          <w:snapToGrid/>
          <w:sz w:val="22"/>
          <w:szCs w:val="22"/>
        </w:rPr>
        <w:t>, 2015, pp. 1-11.</w:t>
      </w:r>
    </w:p>
    <w:p w14:paraId="2E345EDA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t xml:space="preserve">Seabury, Seth, Dana Goldman, Iftekhar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Kalsekar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John Sheehan, Kimberly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Laubmeier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and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. "Formulary Restrictions on Atypical Antipsychotics: Impact on Costs for Patients with Schizophrenia and Bipolar Disorder in Medicaid."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American Journal of Managed Care</w:t>
      </w:r>
      <w:r w:rsidRPr="006C663A">
        <w:rPr>
          <w:rFonts w:ascii="Times New Roman" w:hAnsi="Times New Roman"/>
          <w:snapToGrid/>
          <w:sz w:val="22"/>
          <w:szCs w:val="22"/>
        </w:rPr>
        <w:t>, vol. 20, no. 2, 2014, pp. e52-60.</w:t>
      </w:r>
    </w:p>
    <w:p w14:paraId="2A27A7BD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Mangalmurti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S., Seth Seabury, Amitabh Chandra,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, William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Oetgen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and Anupam Jena. "Medical Professional Liability Risk among U.S. Cardiologists."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American Heart Journal</w:t>
      </w:r>
      <w:r w:rsidRPr="006C663A">
        <w:rPr>
          <w:rFonts w:ascii="Times New Roman" w:hAnsi="Times New Roman"/>
          <w:snapToGrid/>
          <w:sz w:val="22"/>
          <w:szCs w:val="22"/>
        </w:rPr>
        <w:t>, vol. 167, no. 5, 2014, pp. 690-696.</w:t>
      </w:r>
    </w:p>
    <w:p w14:paraId="4E5ACFA2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b/>
          <w:snapToGrid/>
          <w:sz w:val="22"/>
          <w:szCs w:val="22"/>
        </w:rPr>
        <w:t>Lakdawalla, Darius N.,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Julia Snider, Daniella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Perlroth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Chris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LaVallee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Mark Linthicum, Tomas Philipson, Jamie Partridge and Paul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Wischmeyer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. “Can Oral Nutritional Supplements Improve Medicare Patient Outcomes in the Hospital?”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Forum for Health Economics and Policy</w:t>
      </w:r>
      <w:r w:rsidRPr="006C663A">
        <w:rPr>
          <w:rFonts w:ascii="Times New Roman" w:hAnsi="Times New Roman"/>
          <w:snapToGrid/>
          <w:sz w:val="22"/>
          <w:szCs w:val="22"/>
        </w:rPr>
        <w:t>, vol. 17, no. 2, 2014, pp. 131-151.</w:t>
      </w:r>
    </w:p>
    <w:p w14:paraId="0CDC48C1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t xml:space="preserve">Gupta,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Charu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Glenn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Chertow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Mark Linthicum, Karen Van Nuys,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Vasily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Belozeroff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Darryl Quarles and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. "Reforming Medicare's Dialysis Payment Policies: Implications for Patients with Secondary Hyperparathyroidism."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Health Services Research.</w:t>
      </w:r>
      <w:r w:rsidRPr="006C663A">
        <w:rPr>
          <w:rFonts w:ascii="Times New Roman" w:hAnsi="Times New Roman"/>
          <w:snapToGrid/>
          <w:sz w:val="22"/>
          <w:szCs w:val="22"/>
        </w:rPr>
        <w:t>, vol. 49, no. 6, 2014, pp. 1925-1943.</w:t>
      </w:r>
    </w:p>
    <w:p w14:paraId="79DFD1DA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t xml:space="preserve">Goldman, Dana, Joel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Fastenau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Riad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Dirani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Eric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Helland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Geoffrey Joyce, Ryan Conrad and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. "Medicaid Prior Authorization Policies and Imprisonment among Patients with Schizophrenia."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American Journal of Managed Care</w:t>
      </w:r>
      <w:r w:rsidRPr="006C663A">
        <w:rPr>
          <w:rFonts w:ascii="Times New Roman" w:hAnsi="Times New Roman"/>
          <w:snapToGrid/>
          <w:sz w:val="22"/>
          <w:szCs w:val="22"/>
        </w:rPr>
        <w:t>, vol. 20, no. 7, 2014, pp. 577-586.</w:t>
      </w:r>
    </w:p>
    <w:p w14:paraId="1A828BD0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lastRenderedPageBreak/>
        <w:t xml:space="preserve">Seabury, Seth, Amitabh Chandra,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and Anupam Jena. "On Average, Physicians Spend Nearly 11 Percent of Their 40-Year Careers with an Open, Unresolved Malpractice Claim."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 xml:space="preserve">Health Affairs, </w:t>
      </w:r>
      <w:r w:rsidRPr="006C663A">
        <w:rPr>
          <w:rFonts w:ascii="Times New Roman" w:hAnsi="Times New Roman"/>
          <w:snapToGrid/>
          <w:sz w:val="22"/>
          <w:szCs w:val="22"/>
        </w:rPr>
        <w:t>vol. 32, no. 1, 2013, pp. 111-119.</w:t>
      </w:r>
    </w:p>
    <w:p w14:paraId="1D3A6888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t xml:space="preserve">Philipson, Tomas, Julia Snider,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, Benoit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Stryckman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and Dana Goldman. "Impact of Oral Nutritional Supplementation on Hospital Outcomes."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American Journal of Managed Care</w:t>
      </w:r>
      <w:r w:rsidRPr="006C663A">
        <w:rPr>
          <w:rFonts w:ascii="Times New Roman" w:hAnsi="Times New Roman"/>
          <w:snapToGrid/>
          <w:sz w:val="22"/>
          <w:szCs w:val="22"/>
        </w:rPr>
        <w:t>, vol. 19, no. 2, 2013, pp. 121-128.</w:t>
      </w:r>
    </w:p>
    <w:p w14:paraId="64C8E532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b/>
          <w:snapToGrid/>
          <w:sz w:val="22"/>
          <w:szCs w:val="22"/>
        </w:rPr>
        <w:t>Lakdawalla, Darius N.,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Mintu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Turakhia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Mehul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Jhaveri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Essy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Mozaffari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Pamela Davis, Lily Bradley and Matthew Solomon. "Comparative Effectiveness of Antiarrhythmic Drugs on Cardiovascular Hospitalization and Mortality in Atrial Fibrillation."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Journal of Comparative Effectiveness Research</w:t>
      </w:r>
      <w:r w:rsidRPr="006C663A">
        <w:rPr>
          <w:rFonts w:ascii="Times New Roman" w:hAnsi="Times New Roman"/>
          <w:snapToGrid/>
          <w:sz w:val="22"/>
          <w:szCs w:val="22"/>
        </w:rPr>
        <w:t>, vol. 2, no. 3, 2013, pp. 301-312.</w:t>
      </w:r>
    </w:p>
    <w:p w14:paraId="0A0DAD6C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b/>
          <w:snapToGrid/>
          <w:sz w:val="22"/>
          <w:szCs w:val="22"/>
        </w:rPr>
        <w:t>Lakdawalla, Darius N.,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Michael Eber, Felicia Forma, Jesse Sullivan, Pierre-Carl Michaud, Lily Bradley and Dana Goldman. "Measuring the Value of Better Diabetes Management."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American Journal of Managed Care</w:t>
      </w:r>
      <w:r w:rsidRPr="006C663A">
        <w:rPr>
          <w:rFonts w:ascii="Times New Roman" w:hAnsi="Times New Roman"/>
          <w:snapToGrid/>
          <w:sz w:val="22"/>
          <w:szCs w:val="22"/>
        </w:rPr>
        <w:t>, vol. 19 Spec No. 2, 2013, p. E11.</w:t>
      </w:r>
    </w:p>
    <w:p w14:paraId="49C2BE2F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t xml:space="preserve">Goldman, Dana,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Charu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Gupta,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Eshan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Vasudeva, Kostas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Trakas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Ralph Riley,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, David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Agus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Neeraj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Sood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Anupam Jena and Tomas Philipson. "The Value of Diagnostic Testing in Personalized Medicine."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Forum for Health Economics and Policy</w:t>
      </w:r>
      <w:r w:rsidRPr="006C663A">
        <w:rPr>
          <w:rFonts w:ascii="Times New Roman" w:hAnsi="Times New Roman"/>
          <w:snapToGrid/>
          <w:sz w:val="22"/>
          <w:szCs w:val="22"/>
        </w:rPr>
        <w:t>, vol. 16, no. 2, 2013, pp. 121-133.</w:t>
      </w:r>
    </w:p>
    <w:p w14:paraId="4F06E285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Chernew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Michael, Rick McKellar, Wade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Aubry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Roy Beck, Jennifer Benner, Jan Berger, A. Mark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Fendrick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Felicia Forma, Dana Goldman, Anne Peters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Harmel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Rebecca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Killion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b/>
          <w:snapToGrid/>
          <w:sz w:val="22"/>
          <w:szCs w:val="22"/>
        </w:rPr>
        <w:t>,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Douglas Owens and Joe Stahl. "Comparative Effectiveness Research and Formulary Placement: The Case of Diabetes."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American Journal of Managed Care</w:t>
      </w:r>
      <w:r w:rsidRPr="006C663A">
        <w:rPr>
          <w:rFonts w:ascii="Times New Roman" w:hAnsi="Times New Roman"/>
          <w:snapToGrid/>
          <w:sz w:val="22"/>
          <w:szCs w:val="22"/>
        </w:rPr>
        <w:t>, vol. 19, no. 2, 2013, pp. 93-96.</w:t>
      </w:r>
    </w:p>
    <w:p w14:paraId="562CF32A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Bognar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Katalin, Kelly Bell,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,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Anshu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Shrestha, Julia Snider, N Thomas and Dana Goldman. "Clinical Outcomes Associated with Rates of Sulfonylurea Use among Physicians."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American Journal of Managed Care: Evidence-Based Diabetes</w:t>
      </w:r>
      <w:r w:rsidRPr="006C663A">
        <w:rPr>
          <w:rFonts w:ascii="Times New Roman" w:hAnsi="Times New Roman"/>
          <w:snapToGrid/>
          <w:sz w:val="22"/>
          <w:szCs w:val="22"/>
        </w:rPr>
        <w:t>, vol. 19, 2013, pp. SP182-186.</w:t>
      </w:r>
    </w:p>
    <w:p w14:paraId="15796CD9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t xml:space="preserve">Yin, Wesley, John Penrod, Ross Maclean,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and Tomas Philipson. "Value of Survival Gains in Chronic Myeloid Leukemia."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American Journal of Managed Care</w:t>
      </w:r>
      <w:r w:rsidRPr="006C663A">
        <w:rPr>
          <w:rFonts w:ascii="Times New Roman" w:hAnsi="Times New Roman"/>
          <w:snapToGrid/>
          <w:sz w:val="22"/>
          <w:szCs w:val="22"/>
        </w:rPr>
        <w:t>, vol. 18, no. 11 Suppl, 2012, pp. S257-264.</w:t>
      </w:r>
    </w:p>
    <w:p w14:paraId="6E518B75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t xml:space="preserve">Seabury, Seth, Dana Goldman, J. Ross Maclean, John Penrod and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. "Patients Value Metastatic Cancer Therapy More Highly Than Is Typically Shown through Traditional Estimates."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Health Affairs</w:t>
      </w:r>
      <w:r w:rsidRPr="006C663A">
        <w:rPr>
          <w:rFonts w:ascii="Times New Roman" w:hAnsi="Times New Roman"/>
          <w:snapToGrid/>
          <w:sz w:val="22"/>
          <w:szCs w:val="22"/>
        </w:rPr>
        <w:t>, vol. 31, no. 4, 2012, pp. 691-699.</w:t>
      </w:r>
    </w:p>
    <w:p w14:paraId="49600469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t xml:space="preserve">Philipson, Tomas, Michal Eber,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, Mitra Corral, Rena Conti and Dana Goldman. "An Analysis of Whether Higher Health Care Spending in the United States Versus Europe Is 'Worth It' in the Case of Cancer."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Health Affairs</w:t>
      </w:r>
      <w:r w:rsidRPr="006C663A">
        <w:rPr>
          <w:rFonts w:ascii="Times New Roman" w:hAnsi="Times New Roman"/>
          <w:snapToGrid/>
          <w:sz w:val="22"/>
          <w:szCs w:val="22"/>
        </w:rPr>
        <w:t>, vol. 31, no. 4, 2012, pp. 667-675.</w:t>
      </w:r>
    </w:p>
    <w:p w14:paraId="03960232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b/>
          <w:snapToGrid/>
          <w:sz w:val="22"/>
          <w:szCs w:val="22"/>
        </w:rPr>
        <w:t>Lakdawalla, Darius N.,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John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Romley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Yuri Sanchez, J. Ross Maclean, John Penrod and Tomas Philipson. "How Cancer Patients Value Hope and the Implications for Cost-Effectiveness Assessments of High-Cost Cancer Therapies."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Health Affairs</w:t>
      </w:r>
      <w:r w:rsidRPr="006C663A">
        <w:rPr>
          <w:rFonts w:ascii="Times New Roman" w:hAnsi="Times New Roman"/>
          <w:snapToGrid/>
          <w:sz w:val="22"/>
          <w:szCs w:val="22"/>
        </w:rPr>
        <w:t>, vol. 31, no. 4, 2012, pp. 676-682.</w:t>
      </w:r>
    </w:p>
    <w:p w14:paraId="2CDEE7AC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t xml:space="preserve">Grabowski, David,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, Dana Goldman, Michael Eber, Larry Liu, Tamer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Abdelgawad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Andreas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Kuznik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Michael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Chernew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and Tomas Philipson. "The Large Social Value Resulting from Use of Statins Warrants Steps to Improve Adherence and Broaden Treatment."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Health Affairs</w:t>
      </w:r>
      <w:r w:rsidRPr="006C663A">
        <w:rPr>
          <w:rFonts w:ascii="Times New Roman" w:hAnsi="Times New Roman"/>
          <w:snapToGrid/>
          <w:sz w:val="22"/>
          <w:szCs w:val="22"/>
        </w:rPr>
        <w:t>, vol. 31, no. 10, 2012, pp. 2276-2285.</w:t>
      </w:r>
    </w:p>
    <w:p w14:paraId="7E6A6B1A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lastRenderedPageBreak/>
        <w:t>Darkow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Theodore, J. Ross Maclean, Geoffrey Joyce, Dana Goldman and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. "Coverage and Use of Cancer Therapies in the Treatment of Chronic Myeloid Leukemia."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American Journal of Managed Care</w:t>
      </w:r>
      <w:r w:rsidRPr="006C663A">
        <w:rPr>
          <w:rFonts w:ascii="Times New Roman" w:hAnsi="Times New Roman"/>
          <w:snapToGrid/>
          <w:sz w:val="22"/>
          <w:szCs w:val="22"/>
        </w:rPr>
        <w:t>, vol. 18, no. 11 Suppl, 2012, pp. S272-278.</w:t>
      </w:r>
    </w:p>
    <w:p w14:paraId="539BB86F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t xml:space="preserve">Michaud, Pierre-Carl, Dana Goldman,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, Adam Gailey and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Yuhui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Zheng. "Differences in Health between Americans and Western Europeans: Effects on Longevity and Public Finance."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Social Science and Medicine</w:t>
      </w:r>
      <w:r w:rsidRPr="006C663A">
        <w:rPr>
          <w:rFonts w:ascii="Times New Roman" w:hAnsi="Times New Roman"/>
          <w:snapToGrid/>
          <w:sz w:val="22"/>
          <w:szCs w:val="22"/>
        </w:rPr>
        <w:t>, vol. 73, no. 2, 2011, pp. 254-263.</w:t>
      </w:r>
    </w:p>
    <w:p w14:paraId="17FF5B0F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t xml:space="preserve">Goldman, Dana,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, Jesse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Malkin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John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Romley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and Tomas Philipson. "The Benefits from Giving Makers of Conventional 'Small Molecule' Drugs Longer Exclusivity over Clinical Trial Data."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Health Affairs</w:t>
      </w:r>
      <w:r w:rsidRPr="006C663A">
        <w:rPr>
          <w:rFonts w:ascii="Times New Roman" w:hAnsi="Times New Roman"/>
          <w:snapToGrid/>
          <w:sz w:val="22"/>
          <w:szCs w:val="22"/>
        </w:rPr>
        <w:t>, vol. 30, no. 1, 2011, pp. 84-90.</w:t>
      </w:r>
    </w:p>
    <w:p w14:paraId="3A551508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t xml:space="preserve">Sun, Eric, Anupam Jena,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, Carolina Reyes, Tomas Philipson and Dana Goldman. "The Contributions of Improved Therapy and Earlier Detection to Cancer Survival Gains."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Forum for Health Economics and Policy</w:t>
      </w:r>
      <w:r w:rsidRPr="006C663A">
        <w:rPr>
          <w:rFonts w:ascii="Times New Roman" w:hAnsi="Times New Roman"/>
          <w:snapToGrid/>
          <w:sz w:val="22"/>
          <w:szCs w:val="22"/>
        </w:rPr>
        <w:t>, vol. 12, no. 2, 2010, pp. 1-22.</w:t>
      </w:r>
    </w:p>
    <w:p w14:paraId="6D14B1CA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t xml:space="preserve">Jena, Anupam, Dana Goldman,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Amee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Kamdar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and Yang Lu. "Sexually Transmitted Diseases among Users of Erectile Dysfunction Drugs: Analysis of Claims Data."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Annals of Internal Medicine</w:t>
      </w:r>
      <w:r w:rsidRPr="006C663A">
        <w:rPr>
          <w:rFonts w:ascii="Times New Roman" w:hAnsi="Times New Roman"/>
          <w:snapToGrid/>
          <w:sz w:val="22"/>
          <w:szCs w:val="22"/>
        </w:rPr>
        <w:t>, vol. 153, no. 1, 2010, pp. 1-7.</w:t>
      </w:r>
    </w:p>
    <w:p w14:paraId="4DF58313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t xml:space="preserve">Goldman, Dana, Pierre-Carl Michaud,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,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Yuhui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Zheng, Adam Gailey and Igor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Vaynman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. "The Fiscal Consequences of Trends in Population Health."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National Tax Journal</w:t>
      </w:r>
      <w:r w:rsidRPr="006C663A">
        <w:rPr>
          <w:rFonts w:ascii="Times New Roman" w:hAnsi="Times New Roman"/>
          <w:snapToGrid/>
          <w:sz w:val="22"/>
          <w:szCs w:val="22"/>
        </w:rPr>
        <w:t>, vol. 63, no. 2, 2010, pp. 307-330.</w:t>
      </w:r>
    </w:p>
    <w:p w14:paraId="5EB250EF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t xml:space="preserve">Gailey, Adam,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and Neeraj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Sood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. "Patents, Innovation, and the Welfare Effects of Medicare Part D."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Advances in Health Economics and Health Services Research</w:t>
      </w:r>
      <w:r w:rsidRPr="006C663A">
        <w:rPr>
          <w:rFonts w:ascii="Times New Roman" w:hAnsi="Times New Roman"/>
          <w:snapToGrid/>
          <w:sz w:val="22"/>
          <w:szCs w:val="22"/>
        </w:rPr>
        <w:t>, vol. 22, 2010, pp. 317-344.</w:t>
      </w:r>
    </w:p>
    <w:p w14:paraId="79D7C347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t xml:space="preserve">Chen,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Er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Mark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Looman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Marianne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Laouri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Meghan Gallagher, Karen Van Nuys,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and Joan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Fortuny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. "Burden of Illness of Diabetic Macular Edema: Literature Review."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Current Medical Research and Opinion</w:t>
      </w:r>
      <w:r w:rsidRPr="006C663A">
        <w:rPr>
          <w:rFonts w:ascii="Times New Roman" w:hAnsi="Times New Roman"/>
          <w:snapToGrid/>
          <w:sz w:val="22"/>
          <w:szCs w:val="22"/>
        </w:rPr>
        <w:t>, vol. 26, no. 7, 2010, pp. 1587-1597.</w:t>
      </w:r>
    </w:p>
    <w:p w14:paraId="656B6E8E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t xml:space="preserve">Stewart, Kate, David Grabowski and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. "Annual Expenditures for Nursing Home Care: Private and Public Payer Price Growth, 1977 to 2004."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Medical Care</w:t>
      </w:r>
      <w:r w:rsidRPr="006C663A">
        <w:rPr>
          <w:rFonts w:ascii="Times New Roman" w:hAnsi="Times New Roman"/>
          <w:snapToGrid/>
          <w:sz w:val="22"/>
          <w:szCs w:val="22"/>
        </w:rPr>
        <w:t>, vol. 47, no. 3, 2009, pp. 295-301.</w:t>
      </w:r>
    </w:p>
    <w:p w14:paraId="657D2FDA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Sood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Neeraj, Han de Vries, Italo Gutierrez,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and Dana Goldman. "The Effect of Regulation on Pharmaceutical Revenues: Experience in Nineteen Countries."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Health Affairs,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vol. 28, no. 1, 2009, pp. w125-137.</w:t>
      </w:r>
    </w:p>
    <w:p w14:paraId="0EA1981D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b/>
          <w:snapToGrid/>
          <w:sz w:val="22"/>
          <w:szCs w:val="22"/>
        </w:rPr>
        <w:t>Lakdawalla, Darius N.,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Dana Goldman, Pierre-Carl Michaud, Neeraj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Sood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Robert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Lempert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Ze Cong, Han de Vries and Italo Gutierrez. "U.S. Pharmaceutical Policy in a Global Marketplace."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Health Affairs</w:t>
      </w:r>
      <w:r w:rsidRPr="006C663A">
        <w:rPr>
          <w:rFonts w:ascii="Times New Roman" w:hAnsi="Times New Roman"/>
          <w:snapToGrid/>
          <w:sz w:val="22"/>
          <w:szCs w:val="22"/>
        </w:rPr>
        <w:t>, vol. 28, no. 1, 2009, pp. w138-150.</w:t>
      </w:r>
    </w:p>
    <w:p w14:paraId="685542CF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b/>
          <w:snapToGrid/>
          <w:sz w:val="22"/>
          <w:szCs w:val="22"/>
        </w:rPr>
        <w:t>Lakdawalla, Darius N.,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Dana Goldman, Pierre-Carl Michaud, Neeraj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Sood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Robert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Lempert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Ze Cong, Han de Vries and Igor Gutierrez. "U.S. Pharmaceutical Policy in a Global Marketplace."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Health Affairs</w:t>
      </w:r>
      <w:r w:rsidRPr="006C663A">
        <w:rPr>
          <w:rFonts w:ascii="Times New Roman" w:hAnsi="Times New Roman"/>
          <w:snapToGrid/>
          <w:sz w:val="22"/>
          <w:szCs w:val="22"/>
        </w:rPr>
        <w:t>, vol. 28, no. 1, 2009, pp. W138-W150.</w:t>
      </w:r>
    </w:p>
    <w:p w14:paraId="29F0FAD5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t xml:space="preserve">Goldman, Dana, Anupam Jena,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, Jennifer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Malin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Jesse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Malkin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and Eric Sun. "The Value of Specialty Oncology Drugs."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Health Services Research</w:t>
      </w:r>
      <w:r w:rsidRPr="006C663A">
        <w:rPr>
          <w:rFonts w:ascii="Times New Roman" w:hAnsi="Times New Roman"/>
          <w:snapToGrid/>
          <w:sz w:val="22"/>
          <w:szCs w:val="22"/>
        </w:rPr>
        <w:t>, 2010, vol. 45, no. 1, pp. 115-132.</w:t>
      </w:r>
    </w:p>
    <w:p w14:paraId="1CD38BFB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lastRenderedPageBreak/>
        <w:t xml:space="preserve">Bhattacharya, Jayanta, Kavita Choudhry and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. "Chronic Disease and Trends in Severe Disability in Working Age Populations."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Medical Care</w:t>
      </w:r>
      <w:r w:rsidRPr="006C663A">
        <w:rPr>
          <w:rFonts w:ascii="Times New Roman" w:hAnsi="Times New Roman"/>
          <w:snapToGrid/>
          <w:sz w:val="22"/>
          <w:szCs w:val="22"/>
        </w:rPr>
        <w:t>, vol. 46, no. 1, 2008, pp. 92-100.</w:t>
      </w:r>
    </w:p>
    <w:p w14:paraId="7AADE469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b/>
          <w:snapToGrid/>
          <w:sz w:val="22"/>
          <w:szCs w:val="22"/>
        </w:rPr>
        <w:t xml:space="preserve">Lakdawalla, Darius 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and George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Zanjani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. "Terrorism Insurance Policy and the Public Good."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St. John's Journal of Legal Commentary</w:t>
      </w:r>
      <w:r w:rsidRPr="006C663A">
        <w:rPr>
          <w:rFonts w:ascii="Times New Roman" w:hAnsi="Times New Roman"/>
          <w:snapToGrid/>
          <w:sz w:val="22"/>
          <w:szCs w:val="22"/>
        </w:rPr>
        <w:t>, vol. 18, no. 2, 2005, pp. 463-469.</w:t>
      </w:r>
    </w:p>
    <w:p w14:paraId="7C20943D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b/>
          <w:snapToGrid/>
          <w:sz w:val="22"/>
          <w:szCs w:val="22"/>
        </w:rPr>
        <w:t>Lakdawalla, Darius N.,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Dana Goldman and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Baoping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Shang. "The Health and Cost Consequences of Obesity among the Future Elderly."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Health Affairs</w:t>
      </w:r>
      <w:r w:rsidRPr="006C663A">
        <w:rPr>
          <w:rFonts w:ascii="Times New Roman" w:hAnsi="Times New Roman"/>
          <w:snapToGrid/>
          <w:sz w:val="22"/>
          <w:szCs w:val="22"/>
        </w:rPr>
        <w:t>, vol. 24 Suppl 2, 2005, pp. W5R30-41.</w:t>
      </w:r>
    </w:p>
    <w:p w14:paraId="08E3F15C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t xml:space="preserve">Goldman, Dana,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Baoping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Shang, Jay Bhattacharya, Alan Garber, Michael Hurd, Geoffrey Joyce,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,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Constantijn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Panis and Paul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Shekelle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. "Consequences of Health Trends and Medical Innovation for the Future Elderly."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Health Affairs</w:t>
      </w:r>
      <w:r w:rsidRPr="006C663A">
        <w:rPr>
          <w:rFonts w:ascii="Times New Roman" w:hAnsi="Times New Roman"/>
          <w:snapToGrid/>
          <w:sz w:val="22"/>
          <w:szCs w:val="22"/>
        </w:rPr>
        <w:t>, vol. 24 Suppl 2, 2005, pp. W5R5-17.</w:t>
      </w:r>
    </w:p>
    <w:p w14:paraId="2BAEFA04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b/>
          <w:snapToGrid/>
          <w:sz w:val="22"/>
          <w:szCs w:val="22"/>
        </w:rPr>
        <w:t>Lakdawalla, Darius N.,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Jay Bhattacharya and Dana Goldman. "Are the Young Becoming More Disabled?"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Health Affairs</w:t>
      </w:r>
      <w:r w:rsidRPr="006C663A">
        <w:rPr>
          <w:rFonts w:ascii="Times New Roman" w:hAnsi="Times New Roman"/>
          <w:snapToGrid/>
          <w:sz w:val="22"/>
          <w:szCs w:val="22"/>
        </w:rPr>
        <w:t>, vol. 23, no. 1, 2004, pp. 168-176.</w:t>
      </w:r>
    </w:p>
    <w:p w14:paraId="72BA29A4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b/>
          <w:snapToGrid/>
          <w:sz w:val="22"/>
          <w:szCs w:val="22"/>
        </w:rPr>
        <w:t xml:space="preserve">Lakdawalla, Darius 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and Robert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Schoeni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. "Is Nursing Home Demand Affected by the Decline in Age Difference between Spouses."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Demographic Research</w:t>
      </w:r>
      <w:r w:rsidRPr="006C663A">
        <w:rPr>
          <w:rFonts w:ascii="Times New Roman" w:hAnsi="Times New Roman"/>
          <w:snapToGrid/>
          <w:sz w:val="22"/>
          <w:szCs w:val="22"/>
        </w:rPr>
        <w:t>, vol. 8, no. 10, 2003.</w:t>
      </w:r>
    </w:p>
    <w:p w14:paraId="6ADC6FA3" w14:textId="77777777" w:rsidR="00B53501" w:rsidRPr="006C663A" w:rsidRDefault="00B53501" w:rsidP="00835FE7">
      <w:pPr>
        <w:pStyle w:val="ListParagraph"/>
        <w:widowControl/>
        <w:numPr>
          <w:ilvl w:val="0"/>
          <w:numId w:val="35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b/>
          <w:snapToGrid/>
          <w:sz w:val="22"/>
          <w:szCs w:val="22"/>
        </w:rPr>
        <w:t>Lakdawalla, Darius N.,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Jay Bhattacharya, Dana Goldman, Michael Hurd, Geoffrey Joyce and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Constantijn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Panis. "Forecasting the Nursing Home Population."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Medical Care</w:t>
      </w:r>
      <w:r w:rsidRPr="006C663A">
        <w:rPr>
          <w:rFonts w:ascii="Times New Roman" w:hAnsi="Times New Roman"/>
          <w:snapToGrid/>
          <w:sz w:val="22"/>
          <w:szCs w:val="22"/>
        </w:rPr>
        <w:t>, vol. 41, no. 1, 2003, pp. 8-20.</w:t>
      </w:r>
    </w:p>
    <w:p w14:paraId="0C7A26FF" w14:textId="51A00A2A" w:rsidR="00B53501" w:rsidRPr="00B53501" w:rsidRDefault="00B53501" w:rsidP="00B53501">
      <w:pPr>
        <w:pStyle w:val="Heading4"/>
        <w:rPr>
          <w:i/>
          <w:smallCaps/>
          <w:color w:val="000000" w:themeColor="text1"/>
          <w:szCs w:val="22"/>
        </w:rPr>
      </w:pPr>
      <w:r w:rsidRPr="00B53501">
        <w:rPr>
          <w:i/>
          <w:smallCaps/>
          <w:color w:val="000000" w:themeColor="text1"/>
          <w:szCs w:val="22"/>
        </w:rPr>
        <w:t>Medical Literature</w:t>
      </w:r>
    </w:p>
    <w:p w14:paraId="4D2C65EB" w14:textId="570242E7" w:rsidR="000A545B" w:rsidRDefault="000A545B" w:rsidP="00D33F9B">
      <w:pPr>
        <w:numPr>
          <w:ilvl w:val="0"/>
          <w:numId w:val="36"/>
        </w:numPr>
        <w:spacing w:before="220" w:after="220"/>
        <w:ind w:left="821" w:hanging="634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Lin, Eugene, Glenn </w:t>
      </w:r>
      <w:proofErr w:type="spellStart"/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Chertow</w:t>
      </w:r>
      <w:proofErr w:type="spellEnd"/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Jay Bhattacharya, and Darius Lakdawalla. “Early Delays in Insurance Coverage and Long-Term Use of Home-based Peritoneal Dialysis.” </w:t>
      </w:r>
      <w:r>
        <w:rPr>
          <w:rFonts w:ascii="Times New Roman" w:hAnsi="Times New Roman"/>
          <w:i/>
          <w:iCs/>
          <w:color w:val="000000" w:themeColor="text1"/>
          <w:spacing w:val="-2"/>
          <w:kern w:val="2"/>
          <w:sz w:val="22"/>
          <w:szCs w:val="22"/>
        </w:rPr>
        <w:t>Medical Care</w:t>
      </w:r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(forthcoming).</w:t>
      </w:r>
    </w:p>
    <w:p w14:paraId="1A989158" w14:textId="5B753EC7" w:rsidR="008739DC" w:rsidRPr="008739DC" w:rsidRDefault="008739DC" w:rsidP="008739DC">
      <w:pPr>
        <w:numPr>
          <w:ilvl w:val="0"/>
          <w:numId w:val="36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Lichtenstein, Gary R., </w:t>
      </w:r>
      <w:proofErr w:type="spellStart"/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Ahva</w:t>
      </w:r>
      <w:proofErr w:type="spellEnd"/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Shahibi</w:t>
      </w:r>
      <w:proofErr w:type="spellEnd"/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Seth A. Seabury, </w:t>
      </w:r>
      <w:r w:rsidRPr="008739DC">
        <w:rPr>
          <w:rFonts w:ascii="Times New Roman" w:hAnsi="Times New Roman"/>
          <w:b/>
          <w:bCs/>
          <w:color w:val="000000" w:themeColor="text1"/>
          <w:spacing w:val="-2"/>
          <w:kern w:val="2"/>
          <w:sz w:val="22"/>
          <w:szCs w:val="22"/>
        </w:rPr>
        <w:t>Darius N. Lakdawalla</w:t>
      </w:r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Oliver Diaz Espinosa, Sarah Green, Michelle </w:t>
      </w:r>
      <w:proofErr w:type="spellStart"/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Brauer</w:t>
      </w:r>
      <w:proofErr w:type="spellEnd"/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Robert N. </w:t>
      </w:r>
      <w:proofErr w:type="spellStart"/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Baldassano</w:t>
      </w:r>
      <w:proofErr w:type="spellEnd"/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. “Lifetime Economic Burden of Crohn’s Disease and Ulcerative Colitis by Age at Diagnosis.” </w:t>
      </w:r>
      <w:r>
        <w:rPr>
          <w:rFonts w:ascii="Times New Roman" w:hAnsi="Times New Roman"/>
          <w:i/>
          <w:iCs/>
          <w:color w:val="000000" w:themeColor="text1"/>
          <w:spacing w:val="-2"/>
          <w:kern w:val="2"/>
          <w:sz w:val="22"/>
          <w:szCs w:val="22"/>
        </w:rPr>
        <w:t>Clinical Gastroenterology and Hepatology</w:t>
      </w:r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2020; 18(4):889-897.</w:t>
      </w:r>
    </w:p>
    <w:p w14:paraId="47F68950" w14:textId="3641EFC8" w:rsidR="00EC6141" w:rsidRPr="00EC6141" w:rsidRDefault="00EC6141" w:rsidP="00D33F9B">
      <w:pPr>
        <w:numPr>
          <w:ilvl w:val="0"/>
          <w:numId w:val="36"/>
        </w:numPr>
        <w:spacing w:before="220" w:after="220"/>
        <w:ind w:left="821" w:hanging="634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 w:rsidRPr="00EC6141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Li, Meng, </w:t>
      </w:r>
      <w:r w:rsidRPr="00EC6141"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Darius N. Lakdawalla</w:t>
      </w:r>
      <w:r w:rsidRPr="00EC6141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Dana P. Goldman. “The association between spending and outcomes for cancer patients.” </w:t>
      </w:r>
      <w:r w:rsidRPr="00EC6141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>Journal of Clinical Oncology</w:t>
      </w:r>
      <w:r w:rsidRPr="00EC6141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, December 5, 2019.</w:t>
      </w:r>
    </w:p>
    <w:p w14:paraId="6233D4D4" w14:textId="0BD6BBFD" w:rsidR="00B53501" w:rsidRPr="00561C76" w:rsidRDefault="00B53501" w:rsidP="00835FE7">
      <w:pPr>
        <w:numPr>
          <w:ilvl w:val="0"/>
          <w:numId w:val="36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proofErr w:type="spellStart"/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Mattke</w:t>
      </w:r>
      <w:proofErr w:type="spellEnd"/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</w:t>
      </w:r>
      <w:proofErr w:type="spellStart"/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Soeren</w:t>
      </w:r>
      <w:proofErr w:type="spellEnd"/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Stefan Schneider, Patrick Orr, </w:t>
      </w:r>
      <w:r w:rsidRPr="00561C76"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Darius N. Lakdawalla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and Dana Goldman. “Temporal trends in mortality after transcatheter aortic valve replacement: a systematic review and meta-regression analysis.”  </w:t>
      </w:r>
      <w:r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>Structural Heart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November 24, 2019, DOI: 10.1080/24748706.2019.1689321. </w:t>
      </w:r>
    </w:p>
    <w:p w14:paraId="7978B356" w14:textId="77777777" w:rsidR="00B53501" w:rsidRDefault="00B53501" w:rsidP="00835FE7">
      <w:pPr>
        <w:numPr>
          <w:ilvl w:val="0"/>
          <w:numId w:val="36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Lichtenstein, Gary R., </w:t>
      </w:r>
      <w:proofErr w:type="spellStart"/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Ahva</w:t>
      </w:r>
      <w:proofErr w:type="spellEnd"/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Shahibi</w:t>
      </w:r>
      <w:proofErr w:type="spellEnd"/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Seth A. Seabury, </w:t>
      </w:r>
      <w:r w:rsidRPr="004737D0"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Darius N. Lakdawalla</w:t>
      </w:r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Oliver Diaz Espinosa, Sarah Green, Michelle </w:t>
      </w:r>
      <w:proofErr w:type="spellStart"/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Brauer</w:t>
      </w:r>
      <w:proofErr w:type="spellEnd"/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Robert N. </w:t>
      </w:r>
      <w:proofErr w:type="spellStart"/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Baldassano</w:t>
      </w:r>
      <w:proofErr w:type="spellEnd"/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. “Lifetime Economic Burden of Crohn’s Disease and Ulcerative Colitis by Age at Diagnosis.” </w:t>
      </w:r>
      <w:r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>Clinical Gastroenterology and Hepatology</w:t>
      </w:r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(2019), DOI: </w:t>
      </w:r>
      <w:hyperlink r:id="rId12" w:history="1">
        <w:r w:rsidRPr="00910B0C">
          <w:rPr>
            <w:rStyle w:val="Hyperlink"/>
            <w:rFonts w:ascii="Times New Roman" w:hAnsi="Times New Roman"/>
            <w:spacing w:val="-2"/>
            <w:kern w:val="2"/>
            <w:sz w:val="22"/>
            <w:szCs w:val="22"/>
          </w:rPr>
          <w:t>https://doi.org/10.1016/j.cgh.2019.07.022</w:t>
        </w:r>
      </w:hyperlink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.</w:t>
      </w:r>
    </w:p>
    <w:p w14:paraId="2684E0C8" w14:textId="77777777" w:rsidR="00B53501" w:rsidRDefault="00B53501" w:rsidP="00835FE7">
      <w:pPr>
        <w:pStyle w:val="ListParagraph"/>
        <w:widowControl/>
        <w:numPr>
          <w:ilvl w:val="0"/>
          <w:numId w:val="36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MacEwan, Joanna P., Alison R. Silverstein, Jason </w:t>
      </w:r>
      <w:proofErr w:type="spellStart"/>
      <w:r>
        <w:rPr>
          <w:rFonts w:ascii="Times New Roman" w:hAnsi="Times New Roman"/>
          <w:snapToGrid/>
          <w:sz w:val="22"/>
          <w:szCs w:val="22"/>
        </w:rPr>
        <w:t>Shafrin</w:t>
      </w:r>
      <w:proofErr w:type="spellEnd"/>
      <w:r>
        <w:rPr>
          <w:rFonts w:ascii="Times New Roman" w:hAnsi="Times New Roman"/>
          <w:snapToGrid/>
          <w:sz w:val="22"/>
          <w:szCs w:val="22"/>
        </w:rPr>
        <w:t xml:space="preserve">, </w:t>
      </w:r>
      <w:r w:rsidRPr="00F034C5">
        <w:rPr>
          <w:rFonts w:ascii="Times New Roman" w:hAnsi="Times New Roman"/>
          <w:b/>
          <w:snapToGrid/>
          <w:sz w:val="22"/>
          <w:szCs w:val="22"/>
        </w:rPr>
        <w:t>Darius N. Lakdawalla</w:t>
      </w:r>
      <w:r>
        <w:rPr>
          <w:rFonts w:ascii="Times New Roman" w:hAnsi="Times New Roman"/>
          <w:snapToGrid/>
          <w:sz w:val="22"/>
          <w:szCs w:val="22"/>
        </w:rPr>
        <w:t xml:space="preserve">, Ainslie Hatch, Felicia M. Forma. “Medication Adherence Patterns Among Patients with Multiple Serious Mental and Physical Illnesses.” </w:t>
      </w:r>
      <w:r>
        <w:rPr>
          <w:rFonts w:ascii="Times New Roman" w:hAnsi="Times New Roman"/>
          <w:i/>
          <w:snapToGrid/>
          <w:sz w:val="22"/>
          <w:szCs w:val="22"/>
        </w:rPr>
        <w:t>Advances in Therapy</w:t>
      </w:r>
      <w:r>
        <w:rPr>
          <w:rFonts w:ascii="Times New Roman" w:hAnsi="Times New Roman"/>
          <w:snapToGrid/>
          <w:sz w:val="22"/>
          <w:szCs w:val="22"/>
        </w:rPr>
        <w:t>, 35(5), May 2018, pp. 671-685.</w:t>
      </w:r>
    </w:p>
    <w:p w14:paraId="52B019EB" w14:textId="77777777" w:rsidR="00B53501" w:rsidRPr="006C663A" w:rsidRDefault="00B53501" w:rsidP="00835FE7">
      <w:pPr>
        <w:pStyle w:val="ListParagraph"/>
        <w:widowControl/>
        <w:numPr>
          <w:ilvl w:val="0"/>
          <w:numId w:val="36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lastRenderedPageBreak/>
        <w:t xml:space="preserve">Shrestha,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Anshu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Adi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Eldar-Lissai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Ningqi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Hou,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and Kat</w:t>
      </w:r>
      <w:r>
        <w:rPr>
          <w:rFonts w:ascii="Times New Roman" w:hAnsi="Times New Roman"/>
          <w:snapToGrid/>
          <w:sz w:val="22"/>
          <w:szCs w:val="22"/>
        </w:rPr>
        <w:t>harine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Batt. "Real-World Resource Use and Costs of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Haemophilia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a-Related Bleeding." </w:t>
      </w:r>
      <w:proofErr w:type="spellStart"/>
      <w:r w:rsidRPr="006C663A">
        <w:rPr>
          <w:rFonts w:ascii="Times New Roman" w:hAnsi="Times New Roman"/>
          <w:i/>
          <w:iCs/>
          <w:snapToGrid/>
          <w:sz w:val="22"/>
          <w:szCs w:val="22"/>
        </w:rPr>
        <w:t>Haemophilia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>, vol. 23, no. 4, 2017, pp. e267-e275.</w:t>
      </w:r>
    </w:p>
    <w:p w14:paraId="48DF2E3A" w14:textId="77777777" w:rsidR="00B53501" w:rsidRPr="006C663A" w:rsidRDefault="00B53501" w:rsidP="00835FE7">
      <w:pPr>
        <w:pStyle w:val="ListParagraph"/>
        <w:widowControl/>
        <w:numPr>
          <w:ilvl w:val="0"/>
          <w:numId w:val="36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Shafrin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Jason,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Suepattra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May,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Anshu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Shrestha, Charles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Ruetsch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Nicole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Gerlanc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Felicia Forma, Ainslie Hatch,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and Jean-Pierre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Lindenmayer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. "Access to Credible Information on Schizophrenia Patients' Medication Adherence by Prescribers Can Change Their Treatment Strategies: Evidence from an Online Survey of Providers."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Patient Preference and Adherence</w:t>
      </w:r>
      <w:r w:rsidRPr="006C663A">
        <w:rPr>
          <w:rFonts w:ascii="Times New Roman" w:hAnsi="Times New Roman"/>
          <w:snapToGrid/>
          <w:sz w:val="22"/>
          <w:szCs w:val="22"/>
        </w:rPr>
        <w:t>, vol. 11, 2017, pp. 1071-1081.</w:t>
      </w:r>
    </w:p>
    <w:p w14:paraId="34FD4974" w14:textId="77777777" w:rsidR="00B53501" w:rsidRPr="006C663A" w:rsidRDefault="00B53501" w:rsidP="00835FE7">
      <w:pPr>
        <w:pStyle w:val="ListParagraph"/>
        <w:widowControl/>
        <w:numPr>
          <w:ilvl w:val="0"/>
          <w:numId w:val="36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t xml:space="preserve">Jena, Anupam,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Jie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Zhang and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. "The Trade-Off between Speed and Safety in Drug Approvals."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JAMA Oncology</w:t>
      </w:r>
      <w:r w:rsidRPr="006C663A">
        <w:rPr>
          <w:rFonts w:ascii="Times New Roman" w:hAnsi="Times New Roman"/>
          <w:snapToGrid/>
          <w:sz w:val="22"/>
          <w:szCs w:val="22"/>
        </w:rPr>
        <w:t>, vol. 3, no. 11, 2017, pp. 1465-1466.</w:t>
      </w:r>
    </w:p>
    <w:p w14:paraId="73F7AD92" w14:textId="49B7FF6C" w:rsidR="00B53501" w:rsidRDefault="00B53501" w:rsidP="00835FE7">
      <w:pPr>
        <w:pStyle w:val="ListParagraph"/>
        <w:widowControl/>
        <w:numPr>
          <w:ilvl w:val="0"/>
          <w:numId w:val="36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t xml:space="preserve">Snider, Julia, Anupam Jena, Mark Linthicum,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Refaat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Hegazi, Jamie Partridge, Chris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LaVallee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and Paul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Wischmeyer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. "Effect of Hospital Use of Oral Nutritional Supplementation on Length of Stay, Hospital Cost, and 30-Day Readmissions among Medicare Patients with COPD."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Chest</w:t>
      </w:r>
      <w:r w:rsidRPr="006C663A">
        <w:rPr>
          <w:rFonts w:ascii="Times New Roman" w:hAnsi="Times New Roman"/>
          <w:snapToGrid/>
          <w:sz w:val="22"/>
          <w:szCs w:val="22"/>
        </w:rPr>
        <w:t>, vol. 147, no. 6, 2015, pp. 1477-1484.</w:t>
      </w:r>
    </w:p>
    <w:p w14:paraId="5EF5066B" w14:textId="33ED7796" w:rsidR="00D33F9B" w:rsidRPr="00D33F9B" w:rsidRDefault="00EC6141" w:rsidP="00D33F9B">
      <w:pPr>
        <w:pStyle w:val="ListParagraph"/>
        <w:widowControl/>
        <w:numPr>
          <w:ilvl w:val="0"/>
          <w:numId w:val="36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EC6141">
        <w:rPr>
          <w:rFonts w:ascii="Times New Roman" w:hAnsi="Times New Roman"/>
          <w:b/>
          <w:snapToGrid/>
          <w:sz w:val="22"/>
          <w:szCs w:val="22"/>
        </w:rPr>
        <w:t>Lakdawalla, Darius N.,</w:t>
      </w:r>
      <w:r w:rsidRPr="00EC6141">
        <w:rPr>
          <w:rFonts w:ascii="Times New Roman" w:hAnsi="Times New Roman"/>
          <w:snapToGrid/>
          <w:sz w:val="22"/>
          <w:szCs w:val="22"/>
        </w:rPr>
        <w:t xml:space="preserve"> Jacquelyn Chou, Mark Linthicum, Joanna MacEwan, </w:t>
      </w:r>
      <w:proofErr w:type="spellStart"/>
      <w:r w:rsidRPr="00EC6141">
        <w:rPr>
          <w:rFonts w:ascii="Times New Roman" w:hAnsi="Times New Roman"/>
          <w:snapToGrid/>
          <w:sz w:val="22"/>
          <w:szCs w:val="22"/>
        </w:rPr>
        <w:t>Jei</w:t>
      </w:r>
      <w:proofErr w:type="spellEnd"/>
      <w:r w:rsidRPr="00EC6141">
        <w:rPr>
          <w:rFonts w:ascii="Times New Roman" w:hAnsi="Times New Roman"/>
          <w:snapToGrid/>
          <w:sz w:val="22"/>
          <w:szCs w:val="22"/>
        </w:rPr>
        <w:t xml:space="preserve"> Zhang and Dana Goldman. "Evaluating Expected Costs and Benefits of Granting Access to New Treatments on the Basis of Progression-Free Survival in Non-Small-Cell Lung Cancer." </w:t>
      </w:r>
      <w:r w:rsidRPr="00EC6141">
        <w:rPr>
          <w:rFonts w:ascii="Times New Roman" w:hAnsi="Times New Roman"/>
          <w:i/>
          <w:iCs/>
          <w:snapToGrid/>
          <w:sz w:val="22"/>
          <w:szCs w:val="22"/>
        </w:rPr>
        <w:t>JAMA Oncology</w:t>
      </w:r>
      <w:r w:rsidRPr="00EC6141">
        <w:rPr>
          <w:rFonts w:ascii="Times New Roman" w:hAnsi="Times New Roman"/>
          <w:snapToGrid/>
          <w:sz w:val="22"/>
          <w:szCs w:val="22"/>
        </w:rPr>
        <w:t>, vol. 1, no. 2, 2015, pp. 196-202.</w:t>
      </w:r>
    </w:p>
    <w:p w14:paraId="5C6D739C" w14:textId="6D226455" w:rsidR="00D33F9B" w:rsidRPr="00D33F9B" w:rsidRDefault="00EC6141" w:rsidP="00D33F9B">
      <w:pPr>
        <w:pStyle w:val="ListParagraph"/>
        <w:widowControl/>
        <w:numPr>
          <w:ilvl w:val="0"/>
          <w:numId w:val="36"/>
        </w:numPr>
        <w:autoSpaceDE w:val="0"/>
        <w:autoSpaceDN w:val="0"/>
        <w:adjustRightInd w:val="0"/>
        <w:spacing w:after="220"/>
        <w:ind w:left="821" w:hanging="634"/>
        <w:contextualSpacing w:val="0"/>
        <w:rPr>
          <w:rFonts w:ascii="Times New Roman" w:hAnsi="Times New Roman"/>
          <w:snapToGrid/>
          <w:sz w:val="22"/>
          <w:szCs w:val="22"/>
        </w:rPr>
      </w:pPr>
      <w:r w:rsidRPr="00EC6141">
        <w:rPr>
          <w:rFonts w:ascii="Times New Roman" w:hAnsi="Times New Roman"/>
          <w:snapToGrid/>
          <w:sz w:val="22"/>
          <w:szCs w:val="22"/>
        </w:rPr>
        <w:t xml:space="preserve">Snider, Julia, Mark Linthicum, </w:t>
      </w:r>
      <w:proofErr w:type="spellStart"/>
      <w:r w:rsidRPr="00EC6141">
        <w:rPr>
          <w:rFonts w:ascii="Times New Roman" w:hAnsi="Times New Roman"/>
          <w:snapToGrid/>
          <w:sz w:val="22"/>
          <w:szCs w:val="22"/>
        </w:rPr>
        <w:t>Yanyu</w:t>
      </w:r>
      <w:proofErr w:type="spellEnd"/>
      <w:r w:rsidRPr="00EC6141">
        <w:rPr>
          <w:rFonts w:ascii="Times New Roman" w:hAnsi="Times New Roman"/>
          <w:snapToGrid/>
          <w:sz w:val="22"/>
          <w:szCs w:val="22"/>
        </w:rPr>
        <w:t xml:space="preserve"> Wu, Chris </w:t>
      </w:r>
      <w:proofErr w:type="spellStart"/>
      <w:r w:rsidRPr="00EC6141">
        <w:rPr>
          <w:rFonts w:ascii="Times New Roman" w:hAnsi="Times New Roman"/>
          <w:snapToGrid/>
          <w:sz w:val="22"/>
          <w:szCs w:val="22"/>
        </w:rPr>
        <w:t>LaVallee</w:t>
      </w:r>
      <w:proofErr w:type="spellEnd"/>
      <w:r w:rsidRPr="00EC6141">
        <w:rPr>
          <w:rFonts w:ascii="Times New Roman" w:hAnsi="Times New Roman"/>
          <w:snapToGrid/>
          <w:sz w:val="22"/>
          <w:szCs w:val="22"/>
        </w:rPr>
        <w:t xml:space="preserve">, </w:t>
      </w:r>
      <w:r w:rsidRPr="00EC6141"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EC6141">
        <w:rPr>
          <w:rFonts w:ascii="Times New Roman" w:hAnsi="Times New Roman"/>
          <w:snapToGrid/>
          <w:sz w:val="22"/>
          <w:szCs w:val="22"/>
        </w:rPr>
        <w:t xml:space="preserve">, </w:t>
      </w:r>
      <w:proofErr w:type="spellStart"/>
      <w:r w:rsidRPr="00EC6141">
        <w:rPr>
          <w:rFonts w:ascii="Times New Roman" w:hAnsi="Times New Roman"/>
          <w:snapToGrid/>
          <w:sz w:val="22"/>
          <w:szCs w:val="22"/>
        </w:rPr>
        <w:t>Refaat</w:t>
      </w:r>
      <w:proofErr w:type="spellEnd"/>
      <w:r w:rsidRPr="00EC6141">
        <w:rPr>
          <w:rFonts w:ascii="Times New Roman" w:hAnsi="Times New Roman"/>
          <w:snapToGrid/>
          <w:sz w:val="22"/>
          <w:szCs w:val="22"/>
        </w:rPr>
        <w:t xml:space="preserve"> Hegazi and Laura Matarese. "Economic Burden of Community-Based Disease-Associated Malnutrition in the United States." </w:t>
      </w:r>
      <w:r w:rsidRPr="00EC6141">
        <w:rPr>
          <w:rFonts w:ascii="Times New Roman" w:hAnsi="Times New Roman"/>
          <w:i/>
          <w:iCs/>
          <w:snapToGrid/>
          <w:sz w:val="22"/>
          <w:szCs w:val="22"/>
        </w:rPr>
        <w:t>Journal of Parenteral and Enteral Nutrition</w:t>
      </w:r>
      <w:r w:rsidRPr="00EC6141">
        <w:rPr>
          <w:rFonts w:ascii="Times New Roman" w:hAnsi="Times New Roman"/>
          <w:snapToGrid/>
          <w:sz w:val="22"/>
          <w:szCs w:val="22"/>
        </w:rPr>
        <w:t>, vol. 38, no. 2 Suppl, 2014, pp. 77S-85S0.</w:t>
      </w:r>
    </w:p>
    <w:p w14:paraId="2576D3EF" w14:textId="77777777" w:rsidR="00B53501" w:rsidRPr="006C663A" w:rsidRDefault="00B53501" w:rsidP="00D33F9B">
      <w:pPr>
        <w:pStyle w:val="ListParagraph"/>
        <w:widowControl/>
        <w:numPr>
          <w:ilvl w:val="0"/>
          <w:numId w:val="36"/>
        </w:numPr>
        <w:autoSpaceDE w:val="0"/>
        <w:autoSpaceDN w:val="0"/>
        <w:adjustRightInd w:val="0"/>
        <w:spacing w:before="220" w:after="220"/>
        <w:ind w:left="821" w:hanging="634"/>
        <w:contextualSpacing w:val="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b/>
          <w:snapToGrid/>
          <w:sz w:val="22"/>
          <w:szCs w:val="22"/>
        </w:rPr>
        <w:t>Lakdawalla, Darius N.,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Maria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Mascarenhas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Anupam Jena, Jackie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Vanderpuye-Orgle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Chris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LaVallee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Mark Linthicum and Julia Snider. "Impact of Oral Nutrition Supplements on Hospital Outcomes in Pediatric Patients."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Journal of Parenteral and Enteral Nutrition</w:t>
      </w:r>
      <w:r w:rsidRPr="006C663A">
        <w:rPr>
          <w:rFonts w:ascii="Times New Roman" w:hAnsi="Times New Roman"/>
          <w:snapToGrid/>
          <w:sz w:val="22"/>
          <w:szCs w:val="22"/>
        </w:rPr>
        <w:t>, vol. 38, no. 2 Suppl, 2014, pp. 42S-49S.</w:t>
      </w:r>
    </w:p>
    <w:p w14:paraId="5AAD3DCE" w14:textId="77777777" w:rsidR="00B53501" w:rsidRPr="006C663A" w:rsidRDefault="00B53501" w:rsidP="00835FE7">
      <w:pPr>
        <w:pStyle w:val="ListParagraph"/>
        <w:widowControl/>
        <w:numPr>
          <w:ilvl w:val="0"/>
          <w:numId w:val="36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b/>
          <w:snapToGrid/>
          <w:sz w:val="22"/>
          <w:szCs w:val="22"/>
        </w:rPr>
        <w:t>Lakdawalla, Darius N.,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Anupam Jena and Jason Doctor. "Careful Use of Science to Advance the Debate on the UK Cancer Drugs Fund." </w:t>
      </w:r>
      <w:r w:rsidRPr="006C663A">
        <w:rPr>
          <w:rFonts w:ascii="Times New Roman" w:hAnsi="Times New Roman"/>
          <w:i/>
          <w:snapToGrid/>
          <w:sz w:val="22"/>
          <w:szCs w:val="22"/>
        </w:rPr>
        <w:t xml:space="preserve">The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Journal of the American Medical Association</w:t>
      </w:r>
      <w:r w:rsidRPr="006C663A">
        <w:rPr>
          <w:rFonts w:ascii="Times New Roman" w:hAnsi="Times New Roman"/>
          <w:snapToGrid/>
          <w:sz w:val="22"/>
          <w:szCs w:val="22"/>
        </w:rPr>
        <w:t>, vol. 311, no. 1, 2014, pp. 25-26.</w:t>
      </w:r>
    </w:p>
    <w:p w14:paraId="4328FAB3" w14:textId="77777777" w:rsidR="00B53501" w:rsidRPr="006C663A" w:rsidRDefault="00B53501" w:rsidP="00835FE7">
      <w:pPr>
        <w:pStyle w:val="ListParagraph"/>
        <w:widowControl/>
        <w:numPr>
          <w:ilvl w:val="0"/>
          <w:numId w:val="36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Turakhia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Mintu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Matthew Solomon, Mehul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Jhaveri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Pamela Davis, Michael Eber, Ryan Conrad, Nicholas Summers and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. "Burden, Timing, and Relationship of Cardiovascular Hospitalization to Mortality among Medicare Beneficiaries with Newly Diagnosed Atrial Fibrillation."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American Heart Journal</w:t>
      </w:r>
      <w:r w:rsidRPr="006C663A">
        <w:rPr>
          <w:rFonts w:ascii="Times New Roman" w:hAnsi="Times New Roman"/>
          <w:snapToGrid/>
          <w:sz w:val="22"/>
          <w:szCs w:val="22"/>
        </w:rPr>
        <w:t>, vol. 166, no. 3, 2013, pp. 573-580.</w:t>
      </w:r>
    </w:p>
    <w:p w14:paraId="16269054" w14:textId="77777777" w:rsidR="00B53501" w:rsidRPr="006C663A" w:rsidRDefault="00B53501" w:rsidP="00835FE7">
      <w:pPr>
        <w:pStyle w:val="ListParagraph"/>
        <w:widowControl/>
        <w:numPr>
          <w:ilvl w:val="0"/>
          <w:numId w:val="36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t xml:space="preserve">Solomon, Matthew, Sandeep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Vijan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Felicia Forma, Ryan Conrad, Nicholas Summers and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. "The Impact of Insulin Type on Severe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Hypoglycaemia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Events Requiring Inpatient and Emergency Department Care in Patients with Type 2 Diabetes."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Diabetes Research and Clinical Practice</w:t>
      </w:r>
      <w:r w:rsidRPr="006C663A">
        <w:rPr>
          <w:rFonts w:ascii="Times New Roman" w:hAnsi="Times New Roman"/>
          <w:snapToGrid/>
          <w:sz w:val="22"/>
          <w:szCs w:val="22"/>
        </w:rPr>
        <w:t>, vol. 102, no. 3, 2013, pp. 175-182.</w:t>
      </w:r>
    </w:p>
    <w:p w14:paraId="607B9E30" w14:textId="77777777" w:rsidR="00B53501" w:rsidRPr="006C663A" w:rsidRDefault="00B53501" w:rsidP="00835FE7">
      <w:pPr>
        <w:pStyle w:val="ListParagraph"/>
        <w:widowControl/>
        <w:numPr>
          <w:ilvl w:val="0"/>
          <w:numId w:val="36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t xml:space="preserve">Seabury, Seth, Amitabh Chandra,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and Anupam Jena. "Defense Costs of Medical Malpractice Claims."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The New England Journal of Medicine</w:t>
      </w:r>
      <w:r w:rsidRPr="006C663A">
        <w:rPr>
          <w:rFonts w:ascii="Times New Roman" w:hAnsi="Times New Roman"/>
          <w:snapToGrid/>
          <w:sz w:val="22"/>
          <w:szCs w:val="22"/>
        </w:rPr>
        <w:t>, vol. 366, no. 14, 2012, pp. 1354-1356.</w:t>
      </w:r>
    </w:p>
    <w:p w14:paraId="01706FB5" w14:textId="77777777" w:rsidR="00B53501" w:rsidRPr="006C663A" w:rsidRDefault="00B53501" w:rsidP="00835FE7">
      <w:pPr>
        <w:pStyle w:val="ListParagraph"/>
        <w:widowControl/>
        <w:numPr>
          <w:ilvl w:val="0"/>
          <w:numId w:val="36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t xml:space="preserve">Jena, Anupam, Amitabh Chandra,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and Seth Seabury. "Outcomes of Medical Malpractice Litigation against Us Physicians."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Archives of Internal Medicine</w:t>
      </w:r>
      <w:r w:rsidRPr="006C663A">
        <w:rPr>
          <w:rFonts w:ascii="Times New Roman" w:hAnsi="Times New Roman"/>
          <w:snapToGrid/>
          <w:sz w:val="22"/>
          <w:szCs w:val="22"/>
        </w:rPr>
        <w:t>, vol. 172, no. 11, 2012, pp. 892-894.</w:t>
      </w:r>
    </w:p>
    <w:p w14:paraId="517A252E" w14:textId="77777777" w:rsidR="00B53501" w:rsidRPr="006C663A" w:rsidRDefault="00B53501" w:rsidP="00835FE7">
      <w:pPr>
        <w:pStyle w:val="ListParagraph"/>
        <w:widowControl/>
        <w:numPr>
          <w:ilvl w:val="0"/>
          <w:numId w:val="36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lastRenderedPageBreak/>
        <w:t xml:space="preserve">Jena, Anupam, Seth Seabury,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 and Amitabh Chandra. "Malpractice Risk According to Physician Specialty."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The New England Journal of Medicine</w:t>
      </w:r>
      <w:r w:rsidRPr="006C663A">
        <w:rPr>
          <w:rFonts w:ascii="Times New Roman" w:hAnsi="Times New Roman"/>
          <w:snapToGrid/>
          <w:sz w:val="22"/>
          <w:szCs w:val="22"/>
        </w:rPr>
        <w:t>, vol. 365, no. 7, 2011, pp. 629-636.</w:t>
      </w:r>
    </w:p>
    <w:p w14:paraId="094468A3" w14:textId="2C978C2B" w:rsidR="00AD53A8" w:rsidRPr="00B53501" w:rsidRDefault="00B53501" w:rsidP="00D33F9B">
      <w:pPr>
        <w:pStyle w:val="ListParagraph"/>
        <w:keepLines/>
        <w:widowControl/>
        <w:numPr>
          <w:ilvl w:val="0"/>
          <w:numId w:val="36"/>
        </w:numPr>
        <w:autoSpaceDE w:val="0"/>
        <w:autoSpaceDN w:val="0"/>
        <w:adjustRightInd w:val="0"/>
        <w:spacing w:after="220"/>
        <w:ind w:left="821" w:hanging="634"/>
        <w:contextualSpacing w:val="0"/>
        <w:rPr>
          <w:rFonts w:ascii="Times New Roman" w:hAnsi="Times New Roman"/>
          <w:snapToGrid/>
          <w:sz w:val="22"/>
          <w:szCs w:val="22"/>
        </w:rPr>
      </w:pPr>
      <w:r w:rsidRPr="006C663A">
        <w:rPr>
          <w:rFonts w:ascii="Times New Roman" w:hAnsi="Times New Roman"/>
          <w:snapToGrid/>
          <w:sz w:val="22"/>
          <w:szCs w:val="22"/>
        </w:rPr>
        <w:t xml:space="preserve">Faulkner, Guy, Paul Grootendorst, Van Nguyen, Tatiana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Andreyeva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Kelly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Arbour-Nicitopoulos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M. Christopher Auld, Sean Cash, John Cawley, Peter Donnelly, Adam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Drewnowski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Laurette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Dubé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Roberta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Ferrence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Ian Janssen, Jeffrey Lafrance, </w:t>
      </w:r>
      <w:r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6C663A">
        <w:rPr>
          <w:rFonts w:ascii="Times New Roman" w:hAnsi="Times New Roman"/>
          <w:snapToGrid/>
          <w:sz w:val="22"/>
          <w:szCs w:val="22"/>
        </w:rPr>
        <w:t xml:space="preserve">, Rena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Mendelsen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, Lisa Powell, W. Bruce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Traill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 and Frank </w:t>
      </w:r>
      <w:proofErr w:type="spellStart"/>
      <w:r w:rsidRPr="006C663A">
        <w:rPr>
          <w:rFonts w:ascii="Times New Roman" w:hAnsi="Times New Roman"/>
          <w:snapToGrid/>
          <w:sz w:val="22"/>
          <w:szCs w:val="22"/>
        </w:rPr>
        <w:t>Windmeijer</w:t>
      </w:r>
      <w:proofErr w:type="spellEnd"/>
      <w:r w:rsidRPr="006C663A">
        <w:rPr>
          <w:rFonts w:ascii="Times New Roman" w:hAnsi="Times New Roman"/>
          <w:snapToGrid/>
          <w:sz w:val="22"/>
          <w:szCs w:val="22"/>
        </w:rPr>
        <w:t xml:space="preserve">. "Economic Instruments for Obesity Prevention: Results of a Scoping Review and Modified Delphi Survey." </w:t>
      </w:r>
      <w:r w:rsidRPr="006C663A">
        <w:rPr>
          <w:rFonts w:ascii="Times New Roman" w:hAnsi="Times New Roman"/>
          <w:i/>
          <w:iCs/>
          <w:snapToGrid/>
          <w:sz w:val="22"/>
          <w:szCs w:val="22"/>
        </w:rPr>
        <w:t>International Journal of Behavioral Nutrition and Physical Activity</w:t>
      </w:r>
      <w:r w:rsidRPr="006C663A">
        <w:rPr>
          <w:rFonts w:ascii="Times New Roman" w:hAnsi="Times New Roman"/>
          <w:snapToGrid/>
          <w:sz w:val="22"/>
          <w:szCs w:val="22"/>
        </w:rPr>
        <w:t>, vol. 8, 2011, p. 109.</w:t>
      </w:r>
    </w:p>
    <w:p w14:paraId="0BC3E580" w14:textId="206EF7FA" w:rsidR="00E3181C" w:rsidRPr="00561C76" w:rsidRDefault="00E3181C" w:rsidP="00E3181C">
      <w:pPr>
        <w:pStyle w:val="Heading4"/>
        <w:rPr>
          <w:smallCaps/>
          <w:color w:val="000000" w:themeColor="text1"/>
          <w:szCs w:val="22"/>
        </w:rPr>
      </w:pPr>
      <w:r w:rsidRPr="00561C76">
        <w:rPr>
          <w:smallCaps/>
          <w:color w:val="000000" w:themeColor="text1"/>
          <w:szCs w:val="22"/>
        </w:rPr>
        <w:t xml:space="preserve">Published conference </w:t>
      </w:r>
      <w:r w:rsidR="00FC7AAE" w:rsidRPr="00561C76">
        <w:rPr>
          <w:smallCaps/>
          <w:color w:val="000000" w:themeColor="text1"/>
          <w:szCs w:val="22"/>
        </w:rPr>
        <w:t>abstracts</w:t>
      </w:r>
    </w:p>
    <w:p w14:paraId="7D273032" w14:textId="77777777" w:rsidR="007118EA" w:rsidRPr="00561C76" w:rsidRDefault="007118EA" w:rsidP="007118EA"/>
    <w:p w14:paraId="48ABD479" w14:textId="5C91C9D6" w:rsidR="00F57C33" w:rsidRPr="00561C76" w:rsidRDefault="00F57C33" w:rsidP="00835FE7">
      <w:pPr>
        <w:pStyle w:val="ListParagraph"/>
        <w:widowControl/>
        <w:numPr>
          <w:ilvl w:val="0"/>
          <w:numId w:val="31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561C76">
        <w:rPr>
          <w:rFonts w:ascii="Times New Roman" w:hAnsi="Times New Roman"/>
          <w:snapToGrid/>
          <w:sz w:val="22"/>
          <w:szCs w:val="22"/>
        </w:rPr>
        <w:t xml:space="preserve">Phelps, Charles, and </w:t>
      </w:r>
      <w:r w:rsidRPr="00561C76"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, “Evaluation of Medical Technologies with Uncertain Benefits.”  </w:t>
      </w:r>
      <w:r w:rsidRPr="00561C76">
        <w:rPr>
          <w:rFonts w:ascii="Times New Roman" w:hAnsi="Times New Roman"/>
          <w:i/>
          <w:snapToGrid/>
          <w:sz w:val="22"/>
          <w:szCs w:val="22"/>
        </w:rPr>
        <w:t>Value in Health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 22: S774, 2019.</w:t>
      </w:r>
    </w:p>
    <w:p w14:paraId="5FF90423" w14:textId="71806B61" w:rsidR="00F57C33" w:rsidRPr="00561C76" w:rsidRDefault="00F57C33" w:rsidP="00835FE7">
      <w:pPr>
        <w:pStyle w:val="ListParagraph"/>
        <w:widowControl/>
        <w:numPr>
          <w:ilvl w:val="0"/>
          <w:numId w:val="31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561C76">
        <w:rPr>
          <w:rFonts w:ascii="Times New Roman" w:hAnsi="Times New Roman"/>
          <w:snapToGrid/>
          <w:sz w:val="22"/>
          <w:szCs w:val="22"/>
        </w:rPr>
        <w:t xml:space="preserve">Lin, Eugene, Glenn </w:t>
      </w:r>
      <w:proofErr w:type="spellStart"/>
      <w:r w:rsidRPr="00561C76">
        <w:rPr>
          <w:rFonts w:ascii="Times New Roman" w:hAnsi="Times New Roman"/>
          <w:snapToGrid/>
          <w:sz w:val="22"/>
          <w:szCs w:val="22"/>
        </w:rPr>
        <w:t>Chertow</w:t>
      </w:r>
      <w:proofErr w:type="spellEnd"/>
      <w:r w:rsidRPr="00561C76">
        <w:rPr>
          <w:rFonts w:ascii="Times New Roman" w:hAnsi="Times New Roman"/>
          <w:snapToGrid/>
          <w:sz w:val="22"/>
          <w:szCs w:val="22"/>
        </w:rPr>
        <w:t xml:space="preserve">, Jayanta Bhattacharya, and </w:t>
      </w:r>
      <w:r w:rsidRPr="00561C76"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.  “The impact of short-term gaps in insurance coverage on long-term peritoneal dialysis use: an instrumental variable analysis.”  </w:t>
      </w:r>
      <w:proofErr w:type="spellStart"/>
      <w:r w:rsidRPr="00561C76">
        <w:rPr>
          <w:rFonts w:ascii="Times New Roman" w:hAnsi="Times New Roman"/>
          <w:snapToGrid/>
          <w:sz w:val="22"/>
          <w:szCs w:val="22"/>
        </w:rPr>
        <w:t>AcademyHealth</w:t>
      </w:r>
      <w:proofErr w:type="spellEnd"/>
      <w:r w:rsidRPr="00561C76">
        <w:rPr>
          <w:rFonts w:ascii="Times New Roman" w:hAnsi="Times New Roman"/>
          <w:snapToGrid/>
          <w:sz w:val="22"/>
          <w:szCs w:val="22"/>
        </w:rPr>
        <w:t>, 2019 Annual Research Meeting.</w:t>
      </w:r>
    </w:p>
    <w:p w14:paraId="66A45D80" w14:textId="69D19C13" w:rsidR="00F57C33" w:rsidRPr="00561C76" w:rsidRDefault="00F57C33" w:rsidP="00835FE7">
      <w:pPr>
        <w:pStyle w:val="ListParagraph"/>
        <w:widowControl/>
        <w:numPr>
          <w:ilvl w:val="0"/>
          <w:numId w:val="31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561C76">
        <w:rPr>
          <w:rFonts w:ascii="Times New Roman" w:hAnsi="Times New Roman"/>
          <w:snapToGrid/>
          <w:sz w:val="22"/>
          <w:szCs w:val="22"/>
        </w:rPr>
        <w:t xml:space="preserve">MacEwan, Joanna P., Lauren Zhao, Katie Everson, Larry Liu, Sun Fang, and </w:t>
      </w:r>
      <w:r w:rsidRPr="00561C76"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.  “Evolving Clinical Benefits and Social Value of Lipid Lowering Therapies.”  </w:t>
      </w:r>
      <w:r w:rsidRPr="00561C76">
        <w:rPr>
          <w:rFonts w:ascii="Times New Roman" w:hAnsi="Times New Roman"/>
          <w:i/>
          <w:snapToGrid/>
          <w:sz w:val="22"/>
          <w:szCs w:val="22"/>
        </w:rPr>
        <w:t>Circulation: Cardiovascular Quality and Outcomes</w:t>
      </w:r>
      <w:r w:rsidRPr="00561C76">
        <w:rPr>
          <w:rFonts w:ascii="Times New Roman" w:hAnsi="Times New Roman"/>
          <w:snapToGrid/>
          <w:sz w:val="22"/>
          <w:szCs w:val="22"/>
        </w:rPr>
        <w:t>, 12(Suppl. 1): A146-A146, April 2019.</w:t>
      </w:r>
    </w:p>
    <w:p w14:paraId="67D784FA" w14:textId="77777777" w:rsidR="00F57C33" w:rsidRPr="00561C76" w:rsidRDefault="00F57C33" w:rsidP="00835FE7">
      <w:pPr>
        <w:pStyle w:val="ListParagraph"/>
        <w:widowControl/>
        <w:numPr>
          <w:ilvl w:val="0"/>
          <w:numId w:val="31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561C76">
        <w:rPr>
          <w:rFonts w:ascii="Times New Roman" w:hAnsi="Times New Roman"/>
          <w:snapToGrid/>
          <w:sz w:val="22"/>
          <w:szCs w:val="22"/>
        </w:rPr>
        <w:t xml:space="preserve">Baumgardner, James, Katie Everson, Michelle </w:t>
      </w:r>
      <w:proofErr w:type="spellStart"/>
      <w:r w:rsidRPr="00561C76">
        <w:rPr>
          <w:rFonts w:ascii="Times New Roman" w:hAnsi="Times New Roman"/>
          <w:snapToGrid/>
          <w:sz w:val="22"/>
          <w:szCs w:val="22"/>
        </w:rPr>
        <w:t>Brauer</w:t>
      </w:r>
      <w:proofErr w:type="spellEnd"/>
      <w:r w:rsidRPr="00561C76">
        <w:rPr>
          <w:rFonts w:ascii="Times New Roman" w:hAnsi="Times New Roman"/>
          <w:snapToGrid/>
          <w:sz w:val="22"/>
          <w:szCs w:val="22"/>
        </w:rPr>
        <w:t xml:space="preserve">, </w:t>
      </w:r>
      <w:proofErr w:type="spellStart"/>
      <w:r w:rsidRPr="00561C76">
        <w:rPr>
          <w:rFonts w:ascii="Times New Roman" w:hAnsi="Times New Roman"/>
          <w:snapToGrid/>
          <w:sz w:val="22"/>
          <w:szCs w:val="22"/>
        </w:rPr>
        <w:t>Jie</w:t>
      </w:r>
      <w:proofErr w:type="spellEnd"/>
      <w:r w:rsidRPr="00561C76">
        <w:rPr>
          <w:rFonts w:ascii="Times New Roman" w:hAnsi="Times New Roman"/>
          <w:snapToGrid/>
          <w:sz w:val="22"/>
          <w:szCs w:val="22"/>
        </w:rPr>
        <w:t xml:space="preserve"> Zhang, Yanni Hao, </w:t>
      </w:r>
      <w:proofErr w:type="spellStart"/>
      <w:r w:rsidRPr="00561C76">
        <w:rPr>
          <w:rFonts w:ascii="Times New Roman" w:hAnsi="Times New Roman"/>
          <w:snapToGrid/>
          <w:sz w:val="22"/>
          <w:szCs w:val="22"/>
        </w:rPr>
        <w:t>Jamae</w:t>
      </w:r>
      <w:proofErr w:type="spellEnd"/>
      <w:r w:rsidRPr="00561C76">
        <w:rPr>
          <w:rFonts w:ascii="Times New Roman" w:hAnsi="Times New Roman"/>
          <w:snapToGrid/>
          <w:sz w:val="22"/>
          <w:szCs w:val="22"/>
        </w:rPr>
        <w:t xml:space="preserve"> Liu, and </w:t>
      </w:r>
      <w:r w:rsidRPr="00561C76"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. “CAR-T Therapy Displays Favorable Gains in Health Outcomes and Competitive Cost-Effectiveness When Compared with Past Innovative Cancer Treatments.” </w:t>
      </w:r>
      <w:r w:rsidRPr="00561C76">
        <w:rPr>
          <w:rFonts w:ascii="Times New Roman" w:hAnsi="Times New Roman"/>
          <w:i/>
          <w:snapToGrid/>
          <w:sz w:val="22"/>
          <w:szCs w:val="22"/>
        </w:rPr>
        <w:t xml:space="preserve">Blood </w:t>
      </w:r>
      <w:r w:rsidRPr="00561C76">
        <w:rPr>
          <w:rFonts w:ascii="Times New Roman" w:hAnsi="Times New Roman"/>
          <w:snapToGrid/>
          <w:sz w:val="22"/>
          <w:szCs w:val="22"/>
        </w:rPr>
        <w:t>132(Suppl. 1): 322, November 21, 2018.</w:t>
      </w:r>
    </w:p>
    <w:p w14:paraId="30C1695E" w14:textId="77777777" w:rsidR="00F57C33" w:rsidRPr="00561C76" w:rsidRDefault="00F57C33" w:rsidP="00835FE7">
      <w:pPr>
        <w:pStyle w:val="ListParagraph"/>
        <w:widowControl/>
        <w:numPr>
          <w:ilvl w:val="0"/>
          <w:numId w:val="31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561C76">
        <w:rPr>
          <w:rFonts w:ascii="Times New Roman" w:hAnsi="Times New Roman"/>
          <w:snapToGrid/>
          <w:sz w:val="22"/>
          <w:szCs w:val="22"/>
        </w:rPr>
        <w:t xml:space="preserve">Jansen, Jeroen, Devin </w:t>
      </w:r>
      <w:proofErr w:type="spellStart"/>
      <w:r w:rsidRPr="00561C76">
        <w:rPr>
          <w:rFonts w:ascii="Times New Roman" w:hAnsi="Times New Roman"/>
          <w:snapToGrid/>
          <w:sz w:val="22"/>
          <w:szCs w:val="22"/>
        </w:rPr>
        <w:t>Incerti</w:t>
      </w:r>
      <w:proofErr w:type="spellEnd"/>
      <w:r w:rsidRPr="00561C76">
        <w:rPr>
          <w:rFonts w:ascii="Times New Roman" w:hAnsi="Times New Roman"/>
          <w:snapToGrid/>
          <w:sz w:val="22"/>
          <w:szCs w:val="22"/>
        </w:rPr>
        <w:t xml:space="preserve">, Jason </w:t>
      </w:r>
      <w:proofErr w:type="spellStart"/>
      <w:r w:rsidRPr="00561C76">
        <w:rPr>
          <w:rFonts w:ascii="Times New Roman" w:hAnsi="Times New Roman"/>
          <w:snapToGrid/>
          <w:sz w:val="22"/>
          <w:szCs w:val="22"/>
        </w:rPr>
        <w:t>Shafrin</w:t>
      </w:r>
      <w:proofErr w:type="spellEnd"/>
      <w:r w:rsidRPr="00561C76">
        <w:rPr>
          <w:rFonts w:ascii="Times New Roman" w:hAnsi="Times New Roman"/>
          <w:snapToGrid/>
          <w:sz w:val="22"/>
          <w:szCs w:val="22"/>
        </w:rPr>
        <w:t xml:space="preserve">, A.M. Frederickson, </w:t>
      </w:r>
      <w:r w:rsidRPr="00561C76"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, and Karen </w:t>
      </w:r>
      <w:proofErr w:type="spellStart"/>
      <w:r w:rsidRPr="00561C76">
        <w:rPr>
          <w:rFonts w:ascii="Times New Roman" w:hAnsi="Times New Roman"/>
          <w:snapToGrid/>
          <w:sz w:val="22"/>
          <w:szCs w:val="22"/>
        </w:rPr>
        <w:t>Reckamp</w:t>
      </w:r>
      <w:proofErr w:type="spellEnd"/>
      <w:r w:rsidRPr="00561C76">
        <w:rPr>
          <w:rFonts w:ascii="Times New Roman" w:hAnsi="Times New Roman"/>
          <w:snapToGrid/>
          <w:sz w:val="22"/>
          <w:szCs w:val="22"/>
        </w:rPr>
        <w:t xml:space="preserve">. “A flexible open-source cost-effectiveness model for metastatic EGFR+ non-small cell lung cancer.” </w:t>
      </w:r>
      <w:r w:rsidRPr="00561C76">
        <w:rPr>
          <w:rFonts w:ascii="Times New Roman" w:hAnsi="Times New Roman"/>
          <w:i/>
          <w:snapToGrid/>
          <w:sz w:val="22"/>
          <w:szCs w:val="22"/>
        </w:rPr>
        <w:t>Value in Health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 21: S42-S43, October 1, 2018.</w:t>
      </w:r>
    </w:p>
    <w:p w14:paraId="03359515" w14:textId="68ADDCDE" w:rsidR="00F57C33" w:rsidRPr="00561C76" w:rsidRDefault="00F57C33" w:rsidP="00835FE7">
      <w:pPr>
        <w:pStyle w:val="ListParagraph"/>
        <w:widowControl/>
        <w:numPr>
          <w:ilvl w:val="0"/>
          <w:numId w:val="31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proofErr w:type="spellStart"/>
      <w:r w:rsidRPr="00561C76">
        <w:rPr>
          <w:rFonts w:ascii="Times New Roman" w:hAnsi="Times New Roman"/>
          <w:snapToGrid/>
          <w:sz w:val="22"/>
          <w:szCs w:val="22"/>
        </w:rPr>
        <w:t>Incerti</w:t>
      </w:r>
      <w:proofErr w:type="spellEnd"/>
      <w:r w:rsidRPr="00561C76">
        <w:rPr>
          <w:rFonts w:ascii="Times New Roman" w:hAnsi="Times New Roman"/>
          <w:snapToGrid/>
          <w:sz w:val="22"/>
          <w:szCs w:val="22"/>
        </w:rPr>
        <w:t xml:space="preserve">, Devin, Jason </w:t>
      </w:r>
      <w:proofErr w:type="spellStart"/>
      <w:r w:rsidRPr="00561C76">
        <w:rPr>
          <w:rFonts w:ascii="Times New Roman" w:hAnsi="Times New Roman"/>
          <w:snapToGrid/>
          <w:sz w:val="22"/>
          <w:szCs w:val="22"/>
        </w:rPr>
        <w:t>Shafrin</w:t>
      </w:r>
      <w:proofErr w:type="spellEnd"/>
      <w:r w:rsidRPr="00561C76">
        <w:rPr>
          <w:rFonts w:ascii="Times New Roman" w:hAnsi="Times New Roman"/>
          <w:snapToGrid/>
          <w:sz w:val="22"/>
          <w:szCs w:val="22"/>
        </w:rPr>
        <w:t xml:space="preserve">, </w:t>
      </w:r>
      <w:r w:rsidRPr="00561C76"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, Lauren Zhao, Mark Linthicum, and Jeroen Jansen. “Improvement of an open-source cost-effectiveness model based on public feedback.” </w:t>
      </w:r>
      <w:r w:rsidRPr="00561C76">
        <w:rPr>
          <w:rFonts w:ascii="Times New Roman" w:hAnsi="Times New Roman"/>
          <w:i/>
          <w:snapToGrid/>
          <w:sz w:val="22"/>
          <w:szCs w:val="22"/>
        </w:rPr>
        <w:t>Value in Health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 21: S42, October 1, 2018.  </w:t>
      </w:r>
    </w:p>
    <w:p w14:paraId="20816A9F" w14:textId="02D2F6B7" w:rsidR="007118EA" w:rsidRPr="00561C76" w:rsidRDefault="007118EA" w:rsidP="00835FE7">
      <w:pPr>
        <w:pStyle w:val="ListParagraph"/>
        <w:widowControl/>
        <w:numPr>
          <w:ilvl w:val="0"/>
          <w:numId w:val="31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proofErr w:type="spellStart"/>
      <w:r w:rsidRPr="00561C76">
        <w:rPr>
          <w:rFonts w:ascii="Times New Roman" w:hAnsi="Times New Roman"/>
          <w:snapToGrid/>
          <w:sz w:val="22"/>
          <w:szCs w:val="22"/>
        </w:rPr>
        <w:t>Shafrin</w:t>
      </w:r>
      <w:proofErr w:type="spellEnd"/>
      <w:r w:rsidRPr="00561C76">
        <w:rPr>
          <w:rFonts w:ascii="Times New Roman" w:hAnsi="Times New Roman"/>
          <w:snapToGrid/>
          <w:sz w:val="22"/>
          <w:szCs w:val="22"/>
        </w:rPr>
        <w:t xml:space="preserve">, Jason, </w:t>
      </w:r>
      <w:r w:rsidR="004342DA"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561C76">
        <w:rPr>
          <w:rFonts w:ascii="Times New Roman" w:hAnsi="Times New Roman"/>
          <w:snapToGrid/>
          <w:sz w:val="22"/>
          <w:szCs w:val="22"/>
        </w:rPr>
        <w:t>, J</w:t>
      </w:r>
      <w:r w:rsidR="004D1035" w:rsidRPr="00561C76">
        <w:rPr>
          <w:rFonts w:ascii="Times New Roman" w:hAnsi="Times New Roman"/>
          <w:snapToGrid/>
          <w:sz w:val="22"/>
          <w:szCs w:val="22"/>
        </w:rPr>
        <w:t>oanna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 MacEwan, A</w:t>
      </w:r>
      <w:r w:rsidR="004D1035" w:rsidRPr="00561C76">
        <w:rPr>
          <w:rFonts w:ascii="Times New Roman" w:hAnsi="Times New Roman"/>
          <w:snapToGrid/>
          <w:sz w:val="22"/>
          <w:szCs w:val="22"/>
        </w:rPr>
        <w:t>lison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 Silve</w:t>
      </w:r>
      <w:r w:rsidR="004D1035" w:rsidRPr="00561C76">
        <w:rPr>
          <w:rFonts w:ascii="Times New Roman" w:hAnsi="Times New Roman"/>
          <w:snapToGrid/>
          <w:sz w:val="22"/>
          <w:szCs w:val="22"/>
        </w:rPr>
        <w:t>rstein, Adam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 Hatch and F</w:t>
      </w:r>
      <w:r w:rsidR="004D1035" w:rsidRPr="00561C76">
        <w:rPr>
          <w:rFonts w:ascii="Times New Roman" w:hAnsi="Times New Roman"/>
          <w:snapToGrid/>
          <w:sz w:val="22"/>
          <w:szCs w:val="22"/>
        </w:rPr>
        <w:t>elicia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 Forma. "Adherence Patterns among Patients Using Oral Atypical Antipsychotics and Other Medications." </w:t>
      </w:r>
      <w:r w:rsidRPr="00561C76">
        <w:rPr>
          <w:rFonts w:ascii="Times New Roman" w:hAnsi="Times New Roman"/>
          <w:i/>
          <w:iCs/>
          <w:snapToGrid/>
          <w:sz w:val="22"/>
          <w:szCs w:val="22"/>
        </w:rPr>
        <w:t>Value in Health</w:t>
      </w:r>
      <w:r w:rsidRPr="00561C76">
        <w:rPr>
          <w:rFonts w:ascii="Times New Roman" w:hAnsi="Times New Roman"/>
          <w:snapToGrid/>
          <w:sz w:val="22"/>
          <w:szCs w:val="22"/>
        </w:rPr>
        <w:t>, vol. 20, no. 9, 2017, pp. A403-A403.</w:t>
      </w:r>
    </w:p>
    <w:p w14:paraId="0A3B877F" w14:textId="70074182" w:rsidR="00E3181C" w:rsidRPr="00561C76" w:rsidRDefault="00B11C84" w:rsidP="00835FE7">
      <w:pPr>
        <w:pStyle w:val="ListParagraph"/>
        <w:numPr>
          <w:ilvl w:val="0"/>
          <w:numId w:val="31"/>
        </w:numPr>
        <w:spacing w:after="220"/>
        <w:ind w:left="810" w:hanging="630"/>
        <w:contextualSpacing w:val="0"/>
        <w:rPr>
          <w:rFonts w:ascii="Times New Roman" w:hAnsi="Times New Roman"/>
          <w:sz w:val="22"/>
          <w:szCs w:val="22"/>
        </w:rPr>
      </w:pPr>
      <w:r w:rsidRPr="00561C76">
        <w:rPr>
          <w:rFonts w:ascii="Times New Roman" w:hAnsi="Times New Roman"/>
          <w:snapToGrid/>
          <w:sz w:val="22"/>
          <w:szCs w:val="22"/>
        </w:rPr>
        <w:t>Mulligan, Karen, T</w:t>
      </w:r>
      <w:r w:rsidR="004D1035" w:rsidRPr="00561C76">
        <w:rPr>
          <w:rFonts w:ascii="Times New Roman" w:hAnsi="Times New Roman"/>
          <w:snapToGrid/>
          <w:sz w:val="22"/>
          <w:szCs w:val="22"/>
        </w:rPr>
        <w:t>hanh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 Ton, L</w:t>
      </w:r>
      <w:r w:rsidR="004D1035" w:rsidRPr="00561C76">
        <w:rPr>
          <w:rFonts w:ascii="Times New Roman" w:hAnsi="Times New Roman"/>
          <w:snapToGrid/>
          <w:sz w:val="22"/>
          <w:szCs w:val="22"/>
        </w:rPr>
        <w:t>ara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 Yoon, S</w:t>
      </w:r>
      <w:r w:rsidR="004D1035" w:rsidRPr="00561C76">
        <w:rPr>
          <w:rFonts w:ascii="Times New Roman" w:hAnsi="Times New Roman"/>
          <w:snapToGrid/>
          <w:sz w:val="22"/>
          <w:szCs w:val="22"/>
        </w:rPr>
        <w:t xml:space="preserve">usan </w:t>
      </w:r>
      <w:proofErr w:type="spellStart"/>
      <w:r w:rsidRPr="00561C76">
        <w:rPr>
          <w:rFonts w:ascii="Times New Roman" w:hAnsi="Times New Roman"/>
          <w:snapToGrid/>
          <w:sz w:val="22"/>
          <w:szCs w:val="22"/>
        </w:rPr>
        <w:t>Boklage</w:t>
      </w:r>
      <w:proofErr w:type="spellEnd"/>
      <w:r w:rsidRPr="00561C76">
        <w:rPr>
          <w:rFonts w:ascii="Times New Roman" w:hAnsi="Times New Roman"/>
          <w:snapToGrid/>
          <w:sz w:val="22"/>
          <w:szCs w:val="22"/>
        </w:rPr>
        <w:t>, A</w:t>
      </w:r>
      <w:r w:rsidR="004D1035" w:rsidRPr="00561C76">
        <w:rPr>
          <w:rFonts w:ascii="Times New Roman" w:hAnsi="Times New Roman"/>
          <w:snapToGrid/>
          <w:sz w:val="22"/>
          <w:szCs w:val="22"/>
        </w:rPr>
        <w:t>ndreas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 </w:t>
      </w:r>
      <w:proofErr w:type="spellStart"/>
      <w:r w:rsidRPr="00561C76">
        <w:rPr>
          <w:rFonts w:ascii="Times New Roman" w:hAnsi="Times New Roman"/>
          <w:snapToGrid/>
          <w:sz w:val="22"/>
          <w:szCs w:val="22"/>
        </w:rPr>
        <w:t>Kuznik</w:t>
      </w:r>
      <w:proofErr w:type="spellEnd"/>
      <w:r w:rsidRPr="00561C76">
        <w:rPr>
          <w:rFonts w:ascii="Times New Roman" w:hAnsi="Times New Roman"/>
          <w:snapToGrid/>
          <w:sz w:val="22"/>
          <w:szCs w:val="22"/>
        </w:rPr>
        <w:t xml:space="preserve">, </w:t>
      </w:r>
      <w:r w:rsidR="00567B63" w:rsidRPr="00561C76">
        <w:rPr>
          <w:rFonts w:ascii="Times New Roman" w:hAnsi="Times New Roman"/>
          <w:snapToGrid/>
          <w:sz w:val="22"/>
          <w:szCs w:val="22"/>
        </w:rPr>
        <w:t>Jesse Sullivan</w:t>
      </w:r>
      <w:r w:rsidRPr="00561C76">
        <w:rPr>
          <w:rFonts w:ascii="Times New Roman" w:hAnsi="Times New Roman"/>
          <w:snapToGrid/>
          <w:sz w:val="22"/>
          <w:szCs w:val="22"/>
        </w:rPr>
        <w:t>, M</w:t>
      </w:r>
      <w:r w:rsidR="004D1035" w:rsidRPr="00561C76">
        <w:rPr>
          <w:rFonts w:ascii="Times New Roman" w:hAnsi="Times New Roman"/>
          <w:snapToGrid/>
          <w:sz w:val="22"/>
          <w:szCs w:val="22"/>
        </w:rPr>
        <w:t>ina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 </w:t>
      </w:r>
      <w:proofErr w:type="spellStart"/>
      <w:r w:rsidRPr="00561C76">
        <w:rPr>
          <w:rFonts w:ascii="Times New Roman" w:hAnsi="Times New Roman"/>
          <w:snapToGrid/>
          <w:sz w:val="22"/>
          <w:szCs w:val="22"/>
        </w:rPr>
        <w:t>Kabiri</w:t>
      </w:r>
      <w:proofErr w:type="spellEnd"/>
      <w:r w:rsidRPr="00561C76">
        <w:rPr>
          <w:rFonts w:ascii="Times New Roman" w:hAnsi="Times New Roman"/>
          <w:snapToGrid/>
          <w:sz w:val="22"/>
          <w:szCs w:val="22"/>
        </w:rPr>
        <w:t>, M</w:t>
      </w:r>
      <w:r w:rsidR="004D1035" w:rsidRPr="00561C76">
        <w:rPr>
          <w:rFonts w:ascii="Times New Roman" w:hAnsi="Times New Roman"/>
          <w:snapToGrid/>
          <w:sz w:val="22"/>
          <w:szCs w:val="22"/>
        </w:rPr>
        <w:t>ary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 </w:t>
      </w:r>
      <w:proofErr w:type="spellStart"/>
      <w:r w:rsidRPr="00561C76">
        <w:rPr>
          <w:rFonts w:ascii="Times New Roman" w:hAnsi="Times New Roman"/>
          <w:snapToGrid/>
          <w:sz w:val="22"/>
          <w:szCs w:val="22"/>
        </w:rPr>
        <w:t>Panaccio</w:t>
      </w:r>
      <w:proofErr w:type="spellEnd"/>
      <w:r w:rsidRPr="00561C76">
        <w:rPr>
          <w:rFonts w:ascii="Times New Roman" w:hAnsi="Times New Roman"/>
          <w:snapToGrid/>
          <w:sz w:val="22"/>
          <w:szCs w:val="22"/>
        </w:rPr>
        <w:t>, K</w:t>
      </w:r>
      <w:r w:rsidR="004D1035" w:rsidRPr="00561C76">
        <w:rPr>
          <w:rFonts w:ascii="Times New Roman" w:hAnsi="Times New Roman"/>
          <w:snapToGrid/>
          <w:sz w:val="22"/>
          <w:szCs w:val="22"/>
        </w:rPr>
        <w:t>eiko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 Higuchi and </w:t>
      </w:r>
      <w:r w:rsidR="004342DA"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561C76">
        <w:rPr>
          <w:rFonts w:ascii="Times New Roman" w:hAnsi="Times New Roman"/>
          <w:snapToGrid/>
          <w:sz w:val="22"/>
          <w:szCs w:val="22"/>
        </w:rPr>
        <w:t>. "Measuring Indirect Costs (Productivity and Caregiver Burden) in the A</w:t>
      </w:r>
      <w:r w:rsidR="004D1035" w:rsidRPr="00561C76">
        <w:rPr>
          <w:rFonts w:ascii="Times New Roman" w:hAnsi="Times New Roman"/>
          <w:snapToGrid/>
          <w:sz w:val="22"/>
          <w:szCs w:val="22"/>
        </w:rPr>
        <w:t>CC</w:t>
      </w:r>
      <w:r w:rsidRPr="00561C76">
        <w:rPr>
          <w:rFonts w:ascii="Times New Roman" w:hAnsi="Times New Roman"/>
          <w:snapToGrid/>
          <w:sz w:val="22"/>
          <w:szCs w:val="22"/>
        </w:rPr>
        <w:t>/A</w:t>
      </w:r>
      <w:r w:rsidR="004D1035" w:rsidRPr="00561C76">
        <w:rPr>
          <w:rFonts w:ascii="Times New Roman" w:hAnsi="Times New Roman"/>
          <w:snapToGrid/>
          <w:sz w:val="22"/>
          <w:szCs w:val="22"/>
        </w:rPr>
        <w:t>HA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 Guideline Statin Benefit Groups." </w:t>
      </w:r>
      <w:r w:rsidRPr="00561C76">
        <w:rPr>
          <w:rFonts w:ascii="Times New Roman" w:hAnsi="Times New Roman"/>
          <w:i/>
          <w:iCs/>
          <w:snapToGrid/>
          <w:sz w:val="22"/>
          <w:szCs w:val="22"/>
        </w:rPr>
        <w:t>Value in Health</w:t>
      </w:r>
      <w:r w:rsidRPr="00561C76">
        <w:rPr>
          <w:rFonts w:ascii="Times New Roman" w:hAnsi="Times New Roman"/>
          <w:snapToGrid/>
          <w:sz w:val="22"/>
          <w:szCs w:val="22"/>
        </w:rPr>
        <w:t>, vol. 20, no. 5, 2017, pp. A269-A269.</w:t>
      </w:r>
    </w:p>
    <w:p w14:paraId="3A86DE4D" w14:textId="18C6BB1B" w:rsidR="00B11C84" w:rsidRPr="00561C76" w:rsidRDefault="00B11C84" w:rsidP="00835FE7">
      <w:pPr>
        <w:pStyle w:val="ListParagraph"/>
        <w:widowControl/>
        <w:numPr>
          <w:ilvl w:val="0"/>
          <w:numId w:val="31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561C76">
        <w:rPr>
          <w:rFonts w:ascii="Times New Roman" w:hAnsi="Times New Roman"/>
          <w:snapToGrid/>
          <w:sz w:val="22"/>
          <w:szCs w:val="22"/>
        </w:rPr>
        <w:t>Sullivan, Jeff, A</w:t>
      </w:r>
      <w:r w:rsidR="004D1035" w:rsidRPr="00561C76">
        <w:rPr>
          <w:rFonts w:ascii="Times New Roman" w:hAnsi="Times New Roman"/>
          <w:snapToGrid/>
          <w:sz w:val="22"/>
          <w:szCs w:val="22"/>
        </w:rPr>
        <w:t>lison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 Ward, B</w:t>
      </w:r>
      <w:r w:rsidR="004D1035" w:rsidRPr="00561C76">
        <w:rPr>
          <w:rFonts w:ascii="Times New Roman" w:hAnsi="Times New Roman"/>
          <w:snapToGrid/>
          <w:sz w:val="22"/>
          <w:szCs w:val="22"/>
        </w:rPr>
        <w:t>eata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 </w:t>
      </w:r>
      <w:proofErr w:type="spellStart"/>
      <w:r w:rsidRPr="00561C76">
        <w:rPr>
          <w:rFonts w:ascii="Times New Roman" w:hAnsi="Times New Roman"/>
          <w:snapToGrid/>
          <w:sz w:val="22"/>
          <w:szCs w:val="22"/>
        </w:rPr>
        <w:t>Korytowsky</w:t>
      </w:r>
      <w:proofErr w:type="spellEnd"/>
      <w:r w:rsidRPr="00561C76">
        <w:rPr>
          <w:rFonts w:ascii="Times New Roman" w:hAnsi="Times New Roman"/>
          <w:snapToGrid/>
          <w:sz w:val="22"/>
          <w:szCs w:val="22"/>
        </w:rPr>
        <w:t>, D</w:t>
      </w:r>
      <w:r w:rsidR="004D1035" w:rsidRPr="00561C76">
        <w:rPr>
          <w:rFonts w:ascii="Times New Roman" w:hAnsi="Times New Roman"/>
          <w:snapToGrid/>
          <w:sz w:val="22"/>
          <w:szCs w:val="22"/>
        </w:rPr>
        <w:t>esi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 </w:t>
      </w:r>
      <w:proofErr w:type="spellStart"/>
      <w:r w:rsidRPr="00561C76">
        <w:rPr>
          <w:rFonts w:ascii="Times New Roman" w:hAnsi="Times New Roman"/>
          <w:snapToGrid/>
          <w:sz w:val="22"/>
          <w:szCs w:val="22"/>
        </w:rPr>
        <w:t>Peneva</w:t>
      </w:r>
      <w:proofErr w:type="spellEnd"/>
      <w:r w:rsidRPr="00561C76">
        <w:rPr>
          <w:rFonts w:ascii="Times New Roman" w:hAnsi="Times New Roman"/>
          <w:snapToGrid/>
          <w:sz w:val="22"/>
          <w:szCs w:val="22"/>
        </w:rPr>
        <w:t xml:space="preserve">, </w:t>
      </w:r>
      <w:r w:rsidR="00DA5D47" w:rsidRPr="00561C76">
        <w:rPr>
          <w:rFonts w:ascii="Times New Roman" w:hAnsi="Times New Roman"/>
          <w:snapToGrid/>
          <w:sz w:val="22"/>
          <w:szCs w:val="22"/>
        </w:rPr>
        <w:t>Jennifer Benner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, </w:t>
      </w:r>
      <w:r w:rsidR="004342DA"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561C76">
        <w:rPr>
          <w:rFonts w:ascii="Times New Roman" w:hAnsi="Times New Roman"/>
          <w:snapToGrid/>
          <w:sz w:val="22"/>
          <w:szCs w:val="22"/>
        </w:rPr>
        <w:t>, B</w:t>
      </w:r>
      <w:r w:rsidR="004D1035" w:rsidRPr="00561C76">
        <w:rPr>
          <w:rFonts w:ascii="Times New Roman" w:hAnsi="Times New Roman"/>
          <w:snapToGrid/>
          <w:sz w:val="22"/>
          <w:szCs w:val="22"/>
        </w:rPr>
        <w:t>jorn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 </w:t>
      </w:r>
      <w:proofErr w:type="spellStart"/>
      <w:r w:rsidRPr="00561C76">
        <w:rPr>
          <w:rFonts w:ascii="Times New Roman" w:hAnsi="Times New Roman"/>
          <w:snapToGrid/>
          <w:sz w:val="22"/>
          <w:szCs w:val="22"/>
        </w:rPr>
        <w:t>Bolinder</w:t>
      </w:r>
      <w:proofErr w:type="spellEnd"/>
      <w:r w:rsidRPr="00561C76">
        <w:rPr>
          <w:rFonts w:ascii="Times New Roman" w:hAnsi="Times New Roman"/>
          <w:snapToGrid/>
          <w:sz w:val="22"/>
          <w:szCs w:val="22"/>
        </w:rPr>
        <w:t>, R</w:t>
      </w:r>
      <w:r w:rsidR="004D1035" w:rsidRPr="00561C76">
        <w:rPr>
          <w:rFonts w:ascii="Times New Roman" w:hAnsi="Times New Roman"/>
          <w:snapToGrid/>
          <w:sz w:val="22"/>
          <w:szCs w:val="22"/>
        </w:rPr>
        <w:t>obert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 </w:t>
      </w:r>
      <w:proofErr w:type="spellStart"/>
      <w:r w:rsidRPr="00561C76">
        <w:rPr>
          <w:rFonts w:ascii="Times New Roman" w:hAnsi="Times New Roman"/>
          <w:snapToGrid/>
          <w:sz w:val="22"/>
          <w:szCs w:val="22"/>
        </w:rPr>
        <w:t>Figlin</w:t>
      </w:r>
      <w:proofErr w:type="spellEnd"/>
      <w:r w:rsidRPr="00561C76">
        <w:rPr>
          <w:rFonts w:ascii="Times New Roman" w:hAnsi="Times New Roman"/>
          <w:snapToGrid/>
          <w:sz w:val="22"/>
          <w:szCs w:val="22"/>
        </w:rPr>
        <w:t>, and A</w:t>
      </w:r>
      <w:r w:rsidR="004D1035" w:rsidRPr="00561C76">
        <w:rPr>
          <w:rFonts w:ascii="Times New Roman" w:hAnsi="Times New Roman"/>
          <w:snapToGrid/>
          <w:sz w:val="22"/>
          <w:szCs w:val="22"/>
        </w:rPr>
        <w:t>nupam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 Jena. "The Social Value of Immunotherapy in Non-Small Cell Lung Cancer." </w:t>
      </w:r>
      <w:r w:rsidRPr="00561C76">
        <w:rPr>
          <w:rFonts w:ascii="Times New Roman" w:hAnsi="Times New Roman"/>
          <w:i/>
          <w:iCs/>
          <w:snapToGrid/>
          <w:sz w:val="22"/>
          <w:szCs w:val="22"/>
        </w:rPr>
        <w:t>Value in Health</w:t>
      </w:r>
      <w:r w:rsidRPr="00561C76">
        <w:rPr>
          <w:rFonts w:ascii="Times New Roman" w:hAnsi="Times New Roman"/>
          <w:snapToGrid/>
          <w:sz w:val="22"/>
          <w:szCs w:val="22"/>
        </w:rPr>
        <w:t>, vol. 19, no. 3, 2016, pp. A167-A167.</w:t>
      </w:r>
    </w:p>
    <w:p w14:paraId="57796E16" w14:textId="3FF57D83" w:rsidR="00B11C84" w:rsidRPr="00561C76" w:rsidRDefault="004342DA" w:rsidP="00835FE7">
      <w:pPr>
        <w:pStyle w:val="ListParagraph"/>
        <w:numPr>
          <w:ilvl w:val="0"/>
          <w:numId w:val="31"/>
        </w:numPr>
        <w:spacing w:after="220"/>
        <w:ind w:left="810" w:hanging="630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napToGrid/>
          <w:sz w:val="22"/>
          <w:szCs w:val="22"/>
        </w:rPr>
        <w:t>Lakdawalla, Darius N.,</w:t>
      </w:r>
      <w:r w:rsidR="004D1035" w:rsidRPr="00561C76">
        <w:rPr>
          <w:rFonts w:ascii="Times New Roman" w:hAnsi="Times New Roman"/>
          <w:snapToGrid/>
          <w:sz w:val="22"/>
          <w:szCs w:val="22"/>
        </w:rPr>
        <w:t xml:space="preserve"> Joanna</w:t>
      </w:r>
      <w:r w:rsidR="001E2C6D" w:rsidRPr="00561C76">
        <w:rPr>
          <w:rFonts w:ascii="Times New Roman" w:hAnsi="Times New Roman"/>
          <w:snapToGrid/>
          <w:sz w:val="22"/>
          <w:szCs w:val="22"/>
        </w:rPr>
        <w:t xml:space="preserve"> MacEwan, A</w:t>
      </w:r>
      <w:r w:rsidR="004D1035" w:rsidRPr="00561C76">
        <w:rPr>
          <w:rFonts w:ascii="Times New Roman" w:hAnsi="Times New Roman"/>
          <w:snapToGrid/>
          <w:sz w:val="22"/>
          <w:szCs w:val="22"/>
        </w:rPr>
        <w:t>drian</w:t>
      </w:r>
      <w:r w:rsidR="001E2C6D" w:rsidRPr="00561C76">
        <w:rPr>
          <w:rFonts w:ascii="Times New Roman" w:hAnsi="Times New Roman"/>
          <w:snapToGrid/>
          <w:sz w:val="22"/>
          <w:szCs w:val="22"/>
        </w:rPr>
        <w:t xml:space="preserve"> </w:t>
      </w:r>
      <w:proofErr w:type="spellStart"/>
      <w:r w:rsidR="001E2C6D" w:rsidRPr="00561C76">
        <w:rPr>
          <w:rFonts w:ascii="Times New Roman" w:hAnsi="Times New Roman"/>
          <w:snapToGrid/>
          <w:sz w:val="22"/>
          <w:szCs w:val="22"/>
        </w:rPr>
        <w:t>Towse</w:t>
      </w:r>
      <w:proofErr w:type="spellEnd"/>
      <w:r w:rsidR="001E2C6D" w:rsidRPr="00561C76">
        <w:rPr>
          <w:rFonts w:ascii="Times New Roman" w:hAnsi="Times New Roman"/>
          <w:snapToGrid/>
          <w:sz w:val="22"/>
          <w:szCs w:val="22"/>
        </w:rPr>
        <w:t>, M</w:t>
      </w:r>
      <w:r w:rsidR="004D1035" w:rsidRPr="00561C76">
        <w:rPr>
          <w:rFonts w:ascii="Times New Roman" w:hAnsi="Times New Roman"/>
          <w:snapToGrid/>
          <w:sz w:val="22"/>
          <w:szCs w:val="22"/>
        </w:rPr>
        <w:t>ikel</w:t>
      </w:r>
      <w:r w:rsidR="001E2C6D" w:rsidRPr="00561C76">
        <w:rPr>
          <w:rFonts w:ascii="Times New Roman" w:hAnsi="Times New Roman"/>
          <w:snapToGrid/>
          <w:sz w:val="22"/>
          <w:szCs w:val="22"/>
        </w:rPr>
        <w:t xml:space="preserve"> </w:t>
      </w:r>
      <w:proofErr w:type="spellStart"/>
      <w:r w:rsidR="001E2C6D" w:rsidRPr="00561C76">
        <w:rPr>
          <w:rFonts w:ascii="Times New Roman" w:hAnsi="Times New Roman"/>
          <w:snapToGrid/>
          <w:sz w:val="22"/>
          <w:szCs w:val="22"/>
        </w:rPr>
        <w:t>Berdud</w:t>
      </w:r>
      <w:proofErr w:type="spellEnd"/>
      <w:r w:rsidR="001E2C6D" w:rsidRPr="00561C76">
        <w:rPr>
          <w:rFonts w:ascii="Times New Roman" w:hAnsi="Times New Roman"/>
          <w:snapToGrid/>
          <w:sz w:val="22"/>
          <w:szCs w:val="22"/>
        </w:rPr>
        <w:t>, K</w:t>
      </w:r>
      <w:r w:rsidR="004D1035" w:rsidRPr="00561C76">
        <w:rPr>
          <w:rFonts w:ascii="Times New Roman" w:hAnsi="Times New Roman"/>
          <w:snapToGrid/>
          <w:sz w:val="22"/>
          <w:szCs w:val="22"/>
        </w:rPr>
        <w:t>imberly</w:t>
      </w:r>
      <w:r w:rsidR="001E2C6D" w:rsidRPr="00561C76">
        <w:rPr>
          <w:rFonts w:ascii="Times New Roman" w:hAnsi="Times New Roman"/>
          <w:snapToGrid/>
          <w:sz w:val="22"/>
          <w:szCs w:val="22"/>
        </w:rPr>
        <w:t xml:space="preserve"> </w:t>
      </w:r>
      <w:proofErr w:type="spellStart"/>
      <w:r w:rsidR="001E2C6D" w:rsidRPr="00561C76">
        <w:rPr>
          <w:rFonts w:ascii="Times New Roman" w:hAnsi="Times New Roman"/>
          <w:snapToGrid/>
          <w:sz w:val="22"/>
          <w:szCs w:val="22"/>
        </w:rPr>
        <w:t>Westrich</w:t>
      </w:r>
      <w:proofErr w:type="spellEnd"/>
      <w:r w:rsidR="001E2C6D" w:rsidRPr="00561C76">
        <w:rPr>
          <w:rFonts w:ascii="Times New Roman" w:hAnsi="Times New Roman"/>
          <w:snapToGrid/>
          <w:sz w:val="22"/>
          <w:szCs w:val="22"/>
        </w:rPr>
        <w:t xml:space="preserve"> and R</w:t>
      </w:r>
      <w:r w:rsidR="004D1035" w:rsidRPr="00561C76">
        <w:rPr>
          <w:rFonts w:ascii="Times New Roman" w:hAnsi="Times New Roman"/>
          <w:snapToGrid/>
          <w:sz w:val="22"/>
          <w:szCs w:val="22"/>
        </w:rPr>
        <w:t>obert</w:t>
      </w:r>
      <w:r w:rsidR="001E2C6D" w:rsidRPr="00561C76">
        <w:rPr>
          <w:rFonts w:ascii="Times New Roman" w:hAnsi="Times New Roman"/>
          <w:snapToGrid/>
          <w:sz w:val="22"/>
          <w:szCs w:val="22"/>
        </w:rPr>
        <w:t xml:space="preserve"> Dubois. "Estimating the Lifetime Price of Pharmaceuticals: What Are the Long-</w:t>
      </w:r>
      <w:r w:rsidR="001E2C6D" w:rsidRPr="00561C76">
        <w:rPr>
          <w:rFonts w:ascii="Times New Roman" w:hAnsi="Times New Roman"/>
          <w:snapToGrid/>
          <w:sz w:val="22"/>
          <w:szCs w:val="22"/>
        </w:rPr>
        <w:lastRenderedPageBreak/>
        <w:t xml:space="preserve">Term Costs to Society?" </w:t>
      </w:r>
      <w:r w:rsidR="001E2C6D" w:rsidRPr="00561C76">
        <w:rPr>
          <w:rFonts w:ascii="Times New Roman" w:hAnsi="Times New Roman"/>
          <w:i/>
          <w:iCs/>
          <w:snapToGrid/>
          <w:sz w:val="22"/>
          <w:szCs w:val="22"/>
        </w:rPr>
        <w:t>Value in Health</w:t>
      </w:r>
      <w:r w:rsidR="001E2C6D" w:rsidRPr="00561C76">
        <w:rPr>
          <w:rFonts w:ascii="Times New Roman" w:hAnsi="Times New Roman"/>
          <w:snapToGrid/>
          <w:sz w:val="22"/>
          <w:szCs w:val="22"/>
        </w:rPr>
        <w:t>, vol. 19, no. 3, 2016, pp. A273-A273.</w:t>
      </w:r>
    </w:p>
    <w:p w14:paraId="23EA6C4E" w14:textId="1FB2C045" w:rsidR="001E2C6D" w:rsidRPr="00561C76" w:rsidRDefault="001E2C6D" w:rsidP="00D33F9B">
      <w:pPr>
        <w:pStyle w:val="ListParagraph"/>
        <w:keepLines/>
        <w:numPr>
          <w:ilvl w:val="0"/>
          <w:numId w:val="31"/>
        </w:numPr>
        <w:spacing w:after="220"/>
        <w:ind w:left="821" w:hanging="634"/>
        <w:contextualSpacing w:val="0"/>
        <w:rPr>
          <w:rFonts w:ascii="Times New Roman" w:hAnsi="Times New Roman"/>
          <w:sz w:val="22"/>
          <w:szCs w:val="22"/>
        </w:rPr>
      </w:pPr>
      <w:r w:rsidRPr="00561C76">
        <w:rPr>
          <w:rFonts w:ascii="Times New Roman" w:hAnsi="Times New Roman"/>
          <w:snapToGrid/>
          <w:sz w:val="22"/>
          <w:szCs w:val="22"/>
        </w:rPr>
        <w:t xml:space="preserve">Shrestha, </w:t>
      </w:r>
      <w:proofErr w:type="spellStart"/>
      <w:r w:rsidRPr="00561C76">
        <w:rPr>
          <w:rFonts w:ascii="Times New Roman" w:hAnsi="Times New Roman"/>
          <w:snapToGrid/>
          <w:sz w:val="22"/>
          <w:szCs w:val="22"/>
        </w:rPr>
        <w:t>A</w:t>
      </w:r>
      <w:r w:rsidR="004D1035" w:rsidRPr="00561C76">
        <w:rPr>
          <w:rFonts w:ascii="Times New Roman" w:hAnsi="Times New Roman"/>
          <w:snapToGrid/>
          <w:sz w:val="22"/>
          <w:szCs w:val="22"/>
        </w:rPr>
        <w:t>nshu</w:t>
      </w:r>
      <w:proofErr w:type="spellEnd"/>
      <w:r w:rsidRPr="00561C76">
        <w:rPr>
          <w:rFonts w:ascii="Times New Roman" w:hAnsi="Times New Roman"/>
          <w:snapToGrid/>
          <w:sz w:val="22"/>
          <w:szCs w:val="22"/>
        </w:rPr>
        <w:t>, A</w:t>
      </w:r>
      <w:r w:rsidR="004D1035" w:rsidRPr="00561C76">
        <w:rPr>
          <w:rFonts w:ascii="Times New Roman" w:hAnsi="Times New Roman"/>
          <w:snapToGrid/>
          <w:sz w:val="22"/>
          <w:szCs w:val="22"/>
        </w:rPr>
        <w:t>di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 </w:t>
      </w:r>
      <w:proofErr w:type="spellStart"/>
      <w:r w:rsidRPr="00561C76">
        <w:rPr>
          <w:rFonts w:ascii="Times New Roman" w:hAnsi="Times New Roman"/>
          <w:snapToGrid/>
          <w:sz w:val="22"/>
          <w:szCs w:val="22"/>
        </w:rPr>
        <w:t>Eldar-Lissai</w:t>
      </w:r>
      <w:proofErr w:type="spellEnd"/>
      <w:r w:rsidRPr="00561C76">
        <w:rPr>
          <w:rFonts w:ascii="Times New Roman" w:hAnsi="Times New Roman"/>
          <w:snapToGrid/>
          <w:sz w:val="22"/>
          <w:szCs w:val="22"/>
        </w:rPr>
        <w:t xml:space="preserve">, </w:t>
      </w:r>
      <w:proofErr w:type="spellStart"/>
      <w:r w:rsidRPr="00561C76">
        <w:rPr>
          <w:rFonts w:ascii="Times New Roman" w:hAnsi="Times New Roman"/>
          <w:snapToGrid/>
          <w:sz w:val="22"/>
          <w:szCs w:val="22"/>
        </w:rPr>
        <w:t>Y</w:t>
      </w:r>
      <w:r w:rsidR="00DA5D47" w:rsidRPr="00561C76">
        <w:rPr>
          <w:rFonts w:ascii="Times New Roman" w:hAnsi="Times New Roman"/>
          <w:snapToGrid/>
          <w:sz w:val="22"/>
          <w:szCs w:val="22"/>
        </w:rPr>
        <w:t>anyu</w:t>
      </w:r>
      <w:proofErr w:type="spellEnd"/>
      <w:r w:rsidR="004D1035" w:rsidRPr="00561C76">
        <w:rPr>
          <w:rFonts w:ascii="Times New Roman" w:hAnsi="Times New Roman"/>
          <w:snapToGrid/>
          <w:sz w:val="22"/>
          <w:szCs w:val="22"/>
        </w:rPr>
        <w:t xml:space="preserve"> Wu, </w:t>
      </w:r>
      <w:proofErr w:type="spellStart"/>
      <w:r w:rsidR="004D1035" w:rsidRPr="00561C76">
        <w:rPr>
          <w:rFonts w:ascii="Times New Roman" w:hAnsi="Times New Roman"/>
          <w:snapToGrid/>
          <w:sz w:val="22"/>
          <w:szCs w:val="22"/>
        </w:rPr>
        <w:t>Katherin</w:t>
      </w:r>
      <w:proofErr w:type="spellEnd"/>
      <w:r w:rsidR="004D1035" w:rsidRPr="00561C76">
        <w:rPr>
          <w:rFonts w:ascii="Times New Roman" w:hAnsi="Times New Roman"/>
          <w:snapToGrid/>
          <w:sz w:val="22"/>
          <w:szCs w:val="22"/>
        </w:rPr>
        <w:t xml:space="preserve"> </w:t>
      </w:r>
      <w:r w:rsidRPr="00561C76">
        <w:rPr>
          <w:rFonts w:ascii="Times New Roman" w:hAnsi="Times New Roman"/>
          <w:snapToGrid/>
          <w:sz w:val="22"/>
          <w:szCs w:val="22"/>
        </w:rPr>
        <w:t>Batt, S</w:t>
      </w:r>
      <w:r w:rsidR="004D1035" w:rsidRPr="00561C76">
        <w:rPr>
          <w:rFonts w:ascii="Times New Roman" w:hAnsi="Times New Roman"/>
          <w:snapToGrid/>
          <w:sz w:val="22"/>
          <w:szCs w:val="22"/>
        </w:rPr>
        <w:t>angeeta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 Krishnan and </w:t>
      </w:r>
      <w:r w:rsidR="004342DA"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. "A New Method for Counting Hemophilia-Related Bleeding Events in Claims Data." </w:t>
      </w:r>
      <w:r w:rsidRPr="00561C76">
        <w:rPr>
          <w:rFonts w:ascii="Times New Roman" w:hAnsi="Times New Roman"/>
          <w:i/>
          <w:iCs/>
          <w:snapToGrid/>
          <w:sz w:val="22"/>
          <w:szCs w:val="22"/>
        </w:rPr>
        <w:t>Value in Health</w:t>
      </w:r>
      <w:r w:rsidRPr="00561C76">
        <w:rPr>
          <w:rFonts w:ascii="Times New Roman" w:hAnsi="Times New Roman"/>
          <w:snapToGrid/>
          <w:sz w:val="22"/>
          <w:szCs w:val="22"/>
        </w:rPr>
        <w:t>, vol. 18, no. 3, 2015, pp. A2-A2.</w:t>
      </w:r>
    </w:p>
    <w:p w14:paraId="2CA01999" w14:textId="79BEA089" w:rsidR="001E2C6D" w:rsidRPr="00561C76" w:rsidRDefault="001E2C6D" w:rsidP="00835FE7">
      <w:pPr>
        <w:pStyle w:val="ListParagraph"/>
        <w:numPr>
          <w:ilvl w:val="0"/>
          <w:numId w:val="31"/>
        </w:numPr>
        <w:spacing w:after="220"/>
        <w:ind w:left="810" w:hanging="630"/>
        <w:contextualSpacing w:val="0"/>
        <w:rPr>
          <w:rFonts w:ascii="Times New Roman" w:hAnsi="Times New Roman"/>
          <w:sz w:val="22"/>
          <w:szCs w:val="22"/>
        </w:rPr>
      </w:pPr>
      <w:r w:rsidRPr="00561C76">
        <w:rPr>
          <w:rFonts w:ascii="Times New Roman" w:hAnsi="Times New Roman"/>
          <w:snapToGrid/>
          <w:sz w:val="22"/>
          <w:szCs w:val="22"/>
        </w:rPr>
        <w:t>Snider, J</w:t>
      </w:r>
      <w:r w:rsidR="004D1035" w:rsidRPr="00561C76">
        <w:rPr>
          <w:rFonts w:ascii="Times New Roman" w:hAnsi="Times New Roman"/>
          <w:snapToGrid/>
          <w:sz w:val="22"/>
          <w:szCs w:val="22"/>
        </w:rPr>
        <w:t>ulia</w:t>
      </w:r>
      <w:r w:rsidRPr="00561C76">
        <w:rPr>
          <w:rFonts w:ascii="Times New Roman" w:hAnsi="Times New Roman"/>
          <w:snapToGrid/>
          <w:sz w:val="22"/>
          <w:szCs w:val="22"/>
        </w:rPr>
        <w:t>, M</w:t>
      </w:r>
      <w:r w:rsidR="004D1035" w:rsidRPr="00561C76">
        <w:rPr>
          <w:rFonts w:ascii="Times New Roman" w:hAnsi="Times New Roman"/>
          <w:snapToGrid/>
          <w:sz w:val="22"/>
          <w:szCs w:val="22"/>
        </w:rPr>
        <w:t>ark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 Linthicum, C</w:t>
      </w:r>
      <w:r w:rsidR="004D1035" w:rsidRPr="00561C76">
        <w:rPr>
          <w:rFonts w:ascii="Times New Roman" w:hAnsi="Times New Roman"/>
          <w:snapToGrid/>
          <w:sz w:val="22"/>
          <w:szCs w:val="22"/>
        </w:rPr>
        <w:t>hris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 </w:t>
      </w:r>
      <w:proofErr w:type="spellStart"/>
      <w:r w:rsidRPr="00561C76">
        <w:rPr>
          <w:rFonts w:ascii="Times New Roman" w:hAnsi="Times New Roman"/>
          <w:snapToGrid/>
          <w:sz w:val="22"/>
          <w:szCs w:val="22"/>
        </w:rPr>
        <w:t>LaVallee</w:t>
      </w:r>
      <w:proofErr w:type="spellEnd"/>
      <w:r w:rsidRPr="00561C76">
        <w:rPr>
          <w:rFonts w:ascii="Times New Roman" w:hAnsi="Times New Roman"/>
          <w:snapToGrid/>
          <w:sz w:val="22"/>
          <w:szCs w:val="22"/>
        </w:rPr>
        <w:t xml:space="preserve"> and </w:t>
      </w:r>
      <w:r w:rsidR="004342DA"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. "The Impact of Oral Nutritional Supplementation in Medicare Patients with COPD." </w:t>
      </w:r>
      <w:r w:rsidRPr="00561C76">
        <w:rPr>
          <w:rFonts w:ascii="Times New Roman" w:hAnsi="Times New Roman"/>
          <w:i/>
          <w:iCs/>
          <w:snapToGrid/>
          <w:sz w:val="22"/>
          <w:szCs w:val="22"/>
        </w:rPr>
        <w:t>Value in Health</w:t>
      </w:r>
      <w:r w:rsidRPr="00561C76">
        <w:rPr>
          <w:rFonts w:ascii="Times New Roman" w:hAnsi="Times New Roman"/>
          <w:snapToGrid/>
          <w:sz w:val="22"/>
          <w:szCs w:val="22"/>
        </w:rPr>
        <w:t>, vol. 17, no. 3, 2014, pp. A179-A180.</w:t>
      </w:r>
    </w:p>
    <w:p w14:paraId="6EC3B276" w14:textId="21334448" w:rsidR="001E2C6D" w:rsidRPr="00561C76" w:rsidRDefault="001E2C6D" w:rsidP="00835FE7">
      <w:pPr>
        <w:pStyle w:val="ListParagraph"/>
        <w:widowControl/>
        <w:numPr>
          <w:ilvl w:val="0"/>
          <w:numId w:val="31"/>
        </w:numPr>
        <w:autoSpaceDE w:val="0"/>
        <w:autoSpaceDN w:val="0"/>
        <w:adjustRightInd w:val="0"/>
        <w:spacing w:after="220"/>
        <w:ind w:left="810" w:right="-72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561C76">
        <w:rPr>
          <w:rFonts w:ascii="Times New Roman" w:hAnsi="Times New Roman"/>
          <w:snapToGrid/>
          <w:sz w:val="22"/>
          <w:szCs w:val="22"/>
        </w:rPr>
        <w:t>Seabury, S</w:t>
      </w:r>
      <w:r w:rsidR="004D1035" w:rsidRPr="00561C76">
        <w:rPr>
          <w:rFonts w:ascii="Times New Roman" w:hAnsi="Times New Roman"/>
          <w:snapToGrid/>
          <w:sz w:val="22"/>
          <w:szCs w:val="22"/>
        </w:rPr>
        <w:t>eth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, </w:t>
      </w:r>
      <w:r w:rsidR="004342DA"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="004D1035" w:rsidRPr="00561C76">
        <w:rPr>
          <w:rFonts w:ascii="Times New Roman" w:hAnsi="Times New Roman"/>
          <w:snapToGrid/>
          <w:sz w:val="22"/>
          <w:szCs w:val="22"/>
        </w:rPr>
        <w:t xml:space="preserve">, Deborah Walter, John Hayes, Thomas 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Gustafson, </w:t>
      </w:r>
      <w:proofErr w:type="spellStart"/>
      <w:r w:rsidRPr="00561C76">
        <w:rPr>
          <w:rFonts w:ascii="Times New Roman" w:hAnsi="Times New Roman"/>
          <w:snapToGrid/>
          <w:sz w:val="22"/>
          <w:szCs w:val="22"/>
        </w:rPr>
        <w:t>A</w:t>
      </w:r>
      <w:r w:rsidR="004D1035" w:rsidRPr="00561C76">
        <w:rPr>
          <w:rFonts w:ascii="Times New Roman" w:hAnsi="Times New Roman"/>
          <w:snapToGrid/>
          <w:sz w:val="22"/>
          <w:szCs w:val="22"/>
        </w:rPr>
        <w:t>nshu</w:t>
      </w:r>
      <w:proofErr w:type="spellEnd"/>
      <w:r w:rsidRPr="00561C76">
        <w:rPr>
          <w:rFonts w:ascii="Times New Roman" w:hAnsi="Times New Roman"/>
          <w:snapToGrid/>
          <w:sz w:val="22"/>
          <w:szCs w:val="22"/>
        </w:rPr>
        <w:t xml:space="preserve"> Shrestha and </w:t>
      </w:r>
      <w:r w:rsidR="00567B63" w:rsidRPr="00561C76">
        <w:rPr>
          <w:rFonts w:ascii="Times New Roman" w:hAnsi="Times New Roman"/>
          <w:snapToGrid/>
          <w:sz w:val="22"/>
          <w:szCs w:val="22"/>
        </w:rPr>
        <w:t>Dana Goldman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. "Medicaid Formulary Restrictions and Expenditures for Patients with Major Depressive Disorder." </w:t>
      </w:r>
      <w:r w:rsidRPr="00561C76">
        <w:rPr>
          <w:rFonts w:ascii="Times New Roman" w:hAnsi="Times New Roman"/>
          <w:i/>
          <w:iCs/>
          <w:snapToGrid/>
          <w:sz w:val="22"/>
          <w:szCs w:val="22"/>
        </w:rPr>
        <w:t>Value in Health</w:t>
      </w:r>
      <w:r w:rsidRPr="00561C76">
        <w:rPr>
          <w:rFonts w:ascii="Times New Roman" w:hAnsi="Times New Roman"/>
          <w:snapToGrid/>
          <w:sz w:val="22"/>
          <w:szCs w:val="22"/>
        </w:rPr>
        <w:t>, vol. 17, no. 3, 2014, pp. A222-A222.</w:t>
      </w:r>
    </w:p>
    <w:p w14:paraId="7AC7C969" w14:textId="005F3FB2" w:rsidR="001E2C6D" w:rsidRPr="00561C76" w:rsidRDefault="004342DA" w:rsidP="00835FE7">
      <w:pPr>
        <w:pStyle w:val="ListParagraph"/>
        <w:numPr>
          <w:ilvl w:val="0"/>
          <w:numId w:val="31"/>
        </w:numPr>
        <w:spacing w:after="220"/>
        <w:ind w:left="810" w:hanging="630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napToGrid/>
          <w:sz w:val="22"/>
          <w:szCs w:val="22"/>
        </w:rPr>
        <w:t>Lakdawalla, Darius N.,</w:t>
      </w:r>
      <w:r w:rsidR="001E2C6D" w:rsidRPr="00561C76">
        <w:rPr>
          <w:rFonts w:ascii="Times New Roman" w:hAnsi="Times New Roman"/>
          <w:snapToGrid/>
          <w:sz w:val="22"/>
          <w:szCs w:val="22"/>
        </w:rPr>
        <w:t xml:space="preserve"> </w:t>
      </w:r>
      <w:r w:rsidR="004D1035" w:rsidRPr="00561C76">
        <w:rPr>
          <w:rFonts w:ascii="Times New Roman" w:hAnsi="Times New Roman"/>
          <w:snapToGrid/>
          <w:sz w:val="22"/>
          <w:szCs w:val="22"/>
        </w:rPr>
        <w:t>Julia</w:t>
      </w:r>
      <w:r w:rsidR="001E2C6D" w:rsidRPr="00561C76">
        <w:rPr>
          <w:rFonts w:ascii="Times New Roman" w:hAnsi="Times New Roman"/>
          <w:snapToGrid/>
          <w:sz w:val="22"/>
          <w:szCs w:val="22"/>
        </w:rPr>
        <w:t xml:space="preserve"> Thornton, D</w:t>
      </w:r>
      <w:r w:rsidR="004D1035" w:rsidRPr="00561C76">
        <w:rPr>
          <w:rFonts w:ascii="Times New Roman" w:hAnsi="Times New Roman"/>
          <w:snapToGrid/>
          <w:sz w:val="22"/>
          <w:szCs w:val="22"/>
        </w:rPr>
        <w:t>aniella</w:t>
      </w:r>
      <w:r w:rsidR="001E2C6D" w:rsidRPr="00561C76">
        <w:rPr>
          <w:rFonts w:ascii="Times New Roman" w:hAnsi="Times New Roman"/>
          <w:snapToGrid/>
          <w:sz w:val="22"/>
          <w:szCs w:val="22"/>
        </w:rPr>
        <w:t xml:space="preserve"> </w:t>
      </w:r>
      <w:proofErr w:type="spellStart"/>
      <w:r w:rsidR="001E2C6D" w:rsidRPr="00561C76">
        <w:rPr>
          <w:rFonts w:ascii="Times New Roman" w:hAnsi="Times New Roman"/>
          <w:snapToGrid/>
          <w:sz w:val="22"/>
          <w:szCs w:val="22"/>
        </w:rPr>
        <w:t>Perlroth</w:t>
      </w:r>
      <w:proofErr w:type="spellEnd"/>
      <w:r w:rsidR="001E2C6D" w:rsidRPr="00561C76">
        <w:rPr>
          <w:rFonts w:ascii="Times New Roman" w:hAnsi="Times New Roman"/>
          <w:snapToGrid/>
          <w:sz w:val="22"/>
          <w:szCs w:val="22"/>
        </w:rPr>
        <w:t xml:space="preserve">, </w:t>
      </w:r>
      <w:r w:rsidR="00567B63" w:rsidRPr="00561C76">
        <w:rPr>
          <w:rFonts w:ascii="Times New Roman" w:hAnsi="Times New Roman"/>
          <w:snapToGrid/>
          <w:sz w:val="22"/>
          <w:szCs w:val="22"/>
        </w:rPr>
        <w:t xml:space="preserve">Chris </w:t>
      </w:r>
      <w:proofErr w:type="spellStart"/>
      <w:r w:rsidR="00567B63" w:rsidRPr="00561C76">
        <w:rPr>
          <w:rFonts w:ascii="Times New Roman" w:hAnsi="Times New Roman"/>
          <w:snapToGrid/>
          <w:sz w:val="22"/>
          <w:szCs w:val="22"/>
        </w:rPr>
        <w:t>LaVallee</w:t>
      </w:r>
      <w:proofErr w:type="spellEnd"/>
      <w:r w:rsidR="001E2C6D" w:rsidRPr="00561C76">
        <w:rPr>
          <w:rFonts w:ascii="Times New Roman" w:hAnsi="Times New Roman"/>
          <w:snapToGrid/>
          <w:sz w:val="22"/>
          <w:szCs w:val="22"/>
        </w:rPr>
        <w:t xml:space="preserve">, </w:t>
      </w:r>
      <w:r w:rsidR="00A933B1" w:rsidRPr="00561C76">
        <w:rPr>
          <w:rFonts w:ascii="Times New Roman" w:hAnsi="Times New Roman"/>
          <w:snapToGrid/>
          <w:sz w:val="22"/>
          <w:szCs w:val="22"/>
        </w:rPr>
        <w:t>Mark Linthicum</w:t>
      </w:r>
      <w:r w:rsidR="001E2C6D" w:rsidRPr="00561C76">
        <w:rPr>
          <w:rFonts w:ascii="Times New Roman" w:hAnsi="Times New Roman"/>
          <w:snapToGrid/>
          <w:sz w:val="22"/>
          <w:szCs w:val="22"/>
        </w:rPr>
        <w:t xml:space="preserve">, </w:t>
      </w:r>
      <w:r w:rsidR="00A933B1" w:rsidRPr="00561C76">
        <w:rPr>
          <w:rFonts w:ascii="Times New Roman" w:hAnsi="Times New Roman"/>
          <w:snapToGrid/>
          <w:sz w:val="22"/>
          <w:szCs w:val="22"/>
        </w:rPr>
        <w:t>Tomas Philipson</w:t>
      </w:r>
      <w:r w:rsidR="001E2C6D" w:rsidRPr="00561C76">
        <w:rPr>
          <w:rFonts w:ascii="Times New Roman" w:hAnsi="Times New Roman"/>
          <w:snapToGrid/>
          <w:sz w:val="22"/>
          <w:szCs w:val="22"/>
        </w:rPr>
        <w:t xml:space="preserve">, </w:t>
      </w:r>
      <w:r w:rsidR="00567B63" w:rsidRPr="00561C76">
        <w:rPr>
          <w:rFonts w:ascii="Times New Roman" w:hAnsi="Times New Roman"/>
          <w:snapToGrid/>
          <w:sz w:val="22"/>
          <w:szCs w:val="22"/>
        </w:rPr>
        <w:t>Jamie Partridge</w:t>
      </w:r>
      <w:r w:rsidR="001E2C6D" w:rsidRPr="00561C76">
        <w:rPr>
          <w:rFonts w:ascii="Times New Roman" w:hAnsi="Times New Roman"/>
          <w:snapToGrid/>
          <w:sz w:val="22"/>
          <w:szCs w:val="22"/>
        </w:rPr>
        <w:t xml:space="preserve"> and P</w:t>
      </w:r>
      <w:r w:rsidR="004D1035" w:rsidRPr="00561C76">
        <w:rPr>
          <w:rFonts w:ascii="Times New Roman" w:hAnsi="Times New Roman"/>
          <w:snapToGrid/>
          <w:sz w:val="22"/>
          <w:szCs w:val="22"/>
        </w:rPr>
        <w:t>aul</w:t>
      </w:r>
      <w:r w:rsidR="001E2C6D" w:rsidRPr="00561C76">
        <w:rPr>
          <w:rFonts w:ascii="Times New Roman" w:hAnsi="Times New Roman"/>
          <w:snapToGrid/>
          <w:sz w:val="22"/>
          <w:szCs w:val="22"/>
        </w:rPr>
        <w:t xml:space="preserve"> </w:t>
      </w:r>
      <w:proofErr w:type="spellStart"/>
      <w:r w:rsidR="001E2C6D" w:rsidRPr="00561C76">
        <w:rPr>
          <w:rFonts w:ascii="Times New Roman" w:hAnsi="Times New Roman"/>
          <w:snapToGrid/>
          <w:sz w:val="22"/>
          <w:szCs w:val="22"/>
        </w:rPr>
        <w:t>Wischmeyer</w:t>
      </w:r>
      <w:proofErr w:type="spellEnd"/>
      <w:r w:rsidR="001E2C6D" w:rsidRPr="00561C76">
        <w:rPr>
          <w:rFonts w:ascii="Times New Roman" w:hAnsi="Times New Roman"/>
          <w:snapToGrid/>
          <w:sz w:val="22"/>
          <w:szCs w:val="22"/>
        </w:rPr>
        <w:t xml:space="preserve">. "Effect of Oral Nutritional Supplements on Hospital Outcomes in Patients Aged 65+ with Congestive Heart Failure." </w:t>
      </w:r>
      <w:r w:rsidR="001E2C6D" w:rsidRPr="00561C76">
        <w:rPr>
          <w:rFonts w:ascii="Times New Roman" w:hAnsi="Times New Roman"/>
          <w:i/>
          <w:iCs/>
          <w:snapToGrid/>
          <w:sz w:val="22"/>
          <w:szCs w:val="22"/>
        </w:rPr>
        <w:t>Value in Health</w:t>
      </w:r>
      <w:r w:rsidR="001E2C6D" w:rsidRPr="00561C76">
        <w:rPr>
          <w:rFonts w:ascii="Times New Roman" w:hAnsi="Times New Roman"/>
          <w:snapToGrid/>
          <w:sz w:val="22"/>
          <w:szCs w:val="22"/>
        </w:rPr>
        <w:t>, vol. 17, no. 7, 2014, p. A503.</w:t>
      </w:r>
    </w:p>
    <w:p w14:paraId="259EDAE1" w14:textId="16EEF72C" w:rsidR="001E2C6D" w:rsidRPr="00561C76" w:rsidRDefault="001E2C6D" w:rsidP="00835FE7">
      <w:pPr>
        <w:pStyle w:val="ListParagraph"/>
        <w:numPr>
          <w:ilvl w:val="0"/>
          <w:numId w:val="31"/>
        </w:numPr>
        <w:spacing w:after="220"/>
        <w:ind w:left="810" w:hanging="630"/>
        <w:contextualSpacing w:val="0"/>
        <w:rPr>
          <w:rFonts w:ascii="Times New Roman" w:hAnsi="Times New Roman"/>
          <w:sz w:val="22"/>
          <w:szCs w:val="22"/>
        </w:rPr>
      </w:pPr>
      <w:r w:rsidRPr="00561C76">
        <w:rPr>
          <w:rFonts w:ascii="Times New Roman" w:hAnsi="Times New Roman"/>
          <w:snapToGrid/>
          <w:sz w:val="22"/>
          <w:szCs w:val="22"/>
        </w:rPr>
        <w:t>Stevens, W</w:t>
      </w:r>
      <w:r w:rsidR="004D1035" w:rsidRPr="00561C76">
        <w:rPr>
          <w:rFonts w:ascii="Times New Roman" w:hAnsi="Times New Roman"/>
          <w:snapToGrid/>
          <w:sz w:val="22"/>
          <w:szCs w:val="22"/>
        </w:rPr>
        <w:t>arren</w:t>
      </w:r>
      <w:r w:rsidRPr="00561C76">
        <w:rPr>
          <w:rFonts w:ascii="Times New Roman" w:hAnsi="Times New Roman"/>
          <w:snapToGrid/>
          <w:sz w:val="22"/>
          <w:szCs w:val="22"/>
        </w:rPr>
        <w:t>, L</w:t>
      </w:r>
      <w:r w:rsidR="004D1035" w:rsidRPr="00561C76">
        <w:rPr>
          <w:rFonts w:ascii="Times New Roman" w:hAnsi="Times New Roman"/>
          <w:snapToGrid/>
          <w:sz w:val="22"/>
          <w:szCs w:val="22"/>
        </w:rPr>
        <w:t>aura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 </w:t>
      </w:r>
      <w:proofErr w:type="spellStart"/>
      <w:r w:rsidRPr="00561C76">
        <w:rPr>
          <w:rFonts w:ascii="Times New Roman" w:hAnsi="Times New Roman"/>
          <w:snapToGrid/>
          <w:sz w:val="22"/>
          <w:szCs w:val="22"/>
        </w:rPr>
        <w:t>Henkhaus</w:t>
      </w:r>
      <w:proofErr w:type="spellEnd"/>
      <w:r w:rsidRPr="00561C76">
        <w:rPr>
          <w:rFonts w:ascii="Times New Roman" w:hAnsi="Times New Roman"/>
          <w:snapToGrid/>
          <w:sz w:val="22"/>
          <w:szCs w:val="22"/>
        </w:rPr>
        <w:t>, J</w:t>
      </w:r>
      <w:r w:rsidR="004D1035" w:rsidRPr="00561C76">
        <w:rPr>
          <w:rFonts w:ascii="Times New Roman" w:hAnsi="Times New Roman"/>
          <w:snapToGrid/>
          <w:sz w:val="22"/>
          <w:szCs w:val="22"/>
        </w:rPr>
        <w:t>ulia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 Snider and </w:t>
      </w:r>
      <w:r w:rsidR="004342DA"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. "A Comparison of the Cost-Effectiveness of Low-Cost Unreimbursed Health Technologies and Commonly Reimbursed Drug Therapies." </w:t>
      </w:r>
      <w:r w:rsidRPr="00561C76">
        <w:rPr>
          <w:rFonts w:ascii="Times New Roman" w:hAnsi="Times New Roman"/>
          <w:i/>
          <w:iCs/>
          <w:snapToGrid/>
          <w:sz w:val="22"/>
          <w:szCs w:val="22"/>
        </w:rPr>
        <w:t>Value in Health</w:t>
      </w:r>
      <w:r w:rsidRPr="00561C76">
        <w:rPr>
          <w:rFonts w:ascii="Times New Roman" w:hAnsi="Times New Roman"/>
          <w:snapToGrid/>
          <w:sz w:val="22"/>
          <w:szCs w:val="22"/>
        </w:rPr>
        <w:t>, vol. 16, no. 3, 2013, pp. A259-A260.</w:t>
      </w:r>
    </w:p>
    <w:p w14:paraId="2748C1F0" w14:textId="059C8A46" w:rsidR="001E2C6D" w:rsidRPr="00561C76" w:rsidRDefault="001E2C6D" w:rsidP="00835FE7">
      <w:pPr>
        <w:pStyle w:val="ListParagraph"/>
        <w:numPr>
          <w:ilvl w:val="0"/>
          <w:numId w:val="31"/>
        </w:numPr>
        <w:spacing w:after="220"/>
        <w:ind w:left="810" w:hanging="630"/>
        <w:contextualSpacing w:val="0"/>
        <w:rPr>
          <w:rFonts w:ascii="Times New Roman" w:hAnsi="Times New Roman"/>
          <w:sz w:val="22"/>
          <w:szCs w:val="22"/>
        </w:rPr>
      </w:pPr>
      <w:proofErr w:type="spellStart"/>
      <w:r w:rsidRPr="00561C76">
        <w:rPr>
          <w:rFonts w:ascii="Times New Roman" w:hAnsi="Times New Roman"/>
          <w:snapToGrid/>
          <w:sz w:val="22"/>
          <w:szCs w:val="22"/>
        </w:rPr>
        <w:t>Bognar</w:t>
      </w:r>
      <w:proofErr w:type="spellEnd"/>
      <w:r w:rsidRPr="00561C76">
        <w:rPr>
          <w:rFonts w:ascii="Times New Roman" w:hAnsi="Times New Roman"/>
          <w:snapToGrid/>
          <w:sz w:val="22"/>
          <w:szCs w:val="22"/>
        </w:rPr>
        <w:t>, K</w:t>
      </w:r>
      <w:r w:rsidR="004D1035" w:rsidRPr="00561C76">
        <w:rPr>
          <w:rFonts w:ascii="Times New Roman" w:hAnsi="Times New Roman"/>
          <w:snapToGrid/>
          <w:sz w:val="22"/>
          <w:szCs w:val="22"/>
        </w:rPr>
        <w:t>atalin,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 K</w:t>
      </w:r>
      <w:r w:rsidR="00FC7AAE" w:rsidRPr="00561C76">
        <w:rPr>
          <w:rFonts w:ascii="Times New Roman" w:hAnsi="Times New Roman"/>
          <w:snapToGrid/>
          <w:sz w:val="22"/>
          <w:szCs w:val="22"/>
        </w:rPr>
        <w:t>elly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 Bell, </w:t>
      </w:r>
      <w:r w:rsidR="004342DA"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, </w:t>
      </w:r>
      <w:proofErr w:type="spellStart"/>
      <w:r w:rsidRPr="00561C76">
        <w:rPr>
          <w:rFonts w:ascii="Times New Roman" w:hAnsi="Times New Roman"/>
          <w:snapToGrid/>
          <w:sz w:val="22"/>
          <w:szCs w:val="22"/>
        </w:rPr>
        <w:t>A</w:t>
      </w:r>
      <w:r w:rsidR="004D1035" w:rsidRPr="00561C76">
        <w:rPr>
          <w:rFonts w:ascii="Times New Roman" w:hAnsi="Times New Roman"/>
          <w:snapToGrid/>
          <w:sz w:val="22"/>
          <w:szCs w:val="22"/>
        </w:rPr>
        <w:t>nshu</w:t>
      </w:r>
      <w:proofErr w:type="spellEnd"/>
      <w:r w:rsidRPr="00561C76">
        <w:rPr>
          <w:rFonts w:ascii="Times New Roman" w:hAnsi="Times New Roman"/>
          <w:snapToGrid/>
          <w:sz w:val="22"/>
          <w:szCs w:val="22"/>
        </w:rPr>
        <w:t xml:space="preserve"> Shrestha, J</w:t>
      </w:r>
      <w:r w:rsidR="004D1035" w:rsidRPr="00561C76">
        <w:rPr>
          <w:rFonts w:ascii="Times New Roman" w:hAnsi="Times New Roman"/>
          <w:snapToGrid/>
          <w:sz w:val="22"/>
          <w:szCs w:val="22"/>
        </w:rPr>
        <w:t>ulia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 Snider, N</w:t>
      </w:r>
      <w:r w:rsidR="00FC7AAE" w:rsidRPr="00561C76">
        <w:rPr>
          <w:rFonts w:ascii="Times New Roman" w:hAnsi="Times New Roman"/>
          <w:snapToGrid/>
          <w:sz w:val="22"/>
          <w:szCs w:val="22"/>
        </w:rPr>
        <w:t>ina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 Thomas and </w:t>
      </w:r>
      <w:r w:rsidR="00567B63" w:rsidRPr="00561C76">
        <w:rPr>
          <w:rFonts w:ascii="Times New Roman" w:hAnsi="Times New Roman"/>
          <w:snapToGrid/>
          <w:sz w:val="22"/>
          <w:szCs w:val="22"/>
        </w:rPr>
        <w:t>Dana Goldman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. "Health Care Costs and Clinical Outcomes Associated with Rates of Sulfonylurea Use by Physicians." </w:t>
      </w:r>
      <w:r w:rsidRPr="00561C76">
        <w:rPr>
          <w:rFonts w:ascii="Times New Roman" w:hAnsi="Times New Roman"/>
          <w:i/>
          <w:iCs/>
          <w:snapToGrid/>
          <w:sz w:val="22"/>
          <w:szCs w:val="22"/>
        </w:rPr>
        <w:t>Value in Health</w:t>
      </w:r>
      <w:r w:rsidRPr="00561C76">
        <w:rPr>
          <w:rFonts w:ascii="Times New Roman" w:hAnsi="Times New Roman"/>
          <w:snapToGrid/>
          <w:sz w:val="22"/>
          <w:szCs w:val="22"/>
        </w:rPr>
        <w:t>, vol. 16, no. 3, 2013, pp. A173-A174.</w:t>
      </w:r>
    </w:p>
    <w:p w14:paraId="6C2D24D8" w14:textId="5612E298" w:rsidR="00C3489B" w:rsidRPr="00561C76" w:rsidRDefault="00C3489B" w:rsidP="00835FE7">
      <w:pPr>
        <w:pStyle w:val="ListParagraph"/>
        <w:widowControl/>
        <w:numPr>
          <w:ilvl w:val="0"/>
          <w:numId w:val="31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561C76">
        <w:rPr>
          <w:rFonts w:ascii="Times New Roman" w:hAnsi="Times New Roman"/>
          <w:snapToGrid/>
          <w:sz w:val="22"/>
          <w:szCs w:val="22"/>
        </w:rPr>
        <w:t xml:space="preserve">Pritchard, Daryl, Michael Eber, Marco </w:t>
      </w:r>
      <w:proofErr w:type="spellStart"/>
      <w:r w:rsidRPr="00561C76">
        <w:rPr>
          <w:rFonts w:ascii="Times New Roman" w:hAnsi="Times New Roman"/>
          <w:snapToGrid/>
          <w:sz w:val="22"/>
          <w:szCs w:val="22"/>
        </w:rPr>
        <w:t>Huesch</w:t>
      </w:r>
      <w:proofErr w:type="spellEnd"/>
      <w:r w:rsidRPr="00561C76">
        <w:rPr>
          <w:rFonts w:ascii="Times New Roman" w:hAnsi="Times New Roman"/>
          <w:snapToGrid/>
          <w:sz w:val="22"/>
          <w:szCs w:val="22"/>
        </w:rPr>
        <w:t xml:space="preserve">, Robert Dubois and </w:t>
      </w:r>
      <w:r w:rsidR="004342DA"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. "Impact of Comparative Effectiveness Research on Biomedical Innovation and Population Health." </w:t>
      </w:r>
      <w:r w:rsidRPr="00561C76">
        <w:rPr>
          <w:rFonts w:ascii="Times New Roman" w:hAnsi="Times New Roman"/>
          <w:i/>
          <w:iCs/>
          <w:snapToGrid/>
          <w:sz w:val="22"/>
          <w:szCs w:val="22"/>
        </w:rPr>
        <w:t>Value in Health</w:t>
      </w:r>
      <w:r w:rsidRPr="00561C76">
        <w:rPr>
          <w:rFonts w:ascii="Times New Roman" w:hAnsi="Times New Roman"/>
          <w:snapToGrid/>
          <w:sz w:val="22"/>
          <w:szCs w:val="22"/>
        </w:rPr>
        <w:t>, vol. 16, no. 3, 2013, pp. A266-A266.</w:t>
      </w:r>
    </w:p>
    <w:p w14:paraId="4A7587AF" w14:textId="701654CA" w:rsidR="001E2C6D" w:rsidRPr="00561C76" w:rsidRDefault="004342DA" w:rsidP="00835FE7">
      <w:pPr>
        <w:pStyle w:val="ListParagraph"/>
        <w:numPr>
          <w:ilvl w:val="0"/>
          <w:numId w:val="31"/>
        </w:numPr>
        <w:spacing w:after="220"/>
        <w:ind w:left="810" w:hanging="630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napToGrid/>
          <w:sz w:val="22"/>
          <w:szCs w:val="22"/>
        </w:rPr>
        <w:t>Lakdawalla, Darius N.,</w:t>
      </w:r>
      <w:r w:rsidR="001E2C6D" w:rsidRPr="00561C76">
        <w:rPr>
          <w:rFonts w:ascii="Times New Roman" w:hAnsi="Times New Roman"/>
          <w:snapToGrid/>
          <w:sz w:val="22"/>
          <w:szCs w:val="22"/>
        </w:rPr>
        <w:t xml:space="preserve"> D</w:t>
      </w:r>
      <w:r w:rsidR="004D1035" w:rsidRPr="00561C76">
        <w:rPr>
          <w:rFonts w:ascii="Times New Roman" w:hAnsi="Times New Roman"/>
          <w:snapToGrid/>
          <w:sz w:val="22"/>
          <w:szCs w:val="22"/>
        </w:rPr>
        <w:t>ana</w:t>
      </w:r>
      <w:r w:rsidR="001E2C6D" w:rsidRPr="00561C76">
        <w:rPr>
          <w:rFonts w:ascii="Times New Roman" w:hAnsi="Times New Roman"/>
          <w:snapToGrid/>
          <w:sz w:val="22"/>
          <w:szCs w:val="22"/>
        </w:rPr>
        <w:t xml:space="preserve"> Goldman and T</w:t>
      </w:r>
      <w:r w:rsidR="004D1035" w:rsidRPr="00561C76">
        <w:rPr>
          <w:rFonts w:ascii="Times New Roman" w:hAnsi="Times New Roman"/>
          <w:snapToGrid/>
          <w:sz w:val="22"/>
          <w:szCs w:val="22"/>
        </w:rPr>
        <w:t>omas</w:t>
      </w:r>
      <w:r w:rsidR="001E2C6D" w:rsidRPr="00561C76">
        <w:rPr>
          <w:rFonts w:ascii="Times New Roman" w:hAnsi="Times New Roman"/>
          <w:snapToGrid/>
          <w:sz w:val="22"/>
          <w:szCs w:val="22"/>
        </w:rPr>
        <w:t xml:space="preserve"> Philipson. "Modeling the Health and Medical Care Spending of the Future Elderly: An Update Using the Future Elderly Model." </w:t>
      </w:r>
      <w:r w:rsidR="001E2C6D" w:rsidRPr="00561C76">
        <w:rPr>
          <w:rFonts w:ascii="Times New Roman" w:hAnsi="Times New Roman"/>
          <w:i/>
          <w:iCs/>
          <w:snapToGrid/>
          <w:sz w:val="22"/>
          <w:szCs w:val="22"/>
        </w:rPr>
        <w:t>Value in Health</w:t>
      </w:r>
      <w:r w:rsidR="001E2C6D" w:rsidRPr="00561C76">
        <w:rPr>
          <w:rFonts w:ascii="Times New Roman" w:hAnsi="Times New Roman"/>
          <w:snapToGrid/>
          <w:sz w:val="22"/>
          <w:szCs w:val="22"/>
        </w:rPr>
        <w:t>, vol. 15, no. 4, 2012, pp. A195-A196.</w:t>
      </w:r>
    </w:p>
    <w:p w14:paraId="4BA22E19" w14:textId="680C3828" w:rsidR="00732923" w:rsidRPr="00561C76" w:rsidRDefault="00732923" w:rsidP="00835FE7">
      <w:pPr>
        <w:pStyle w:val="ListParagraph"/>
        <w:widowControl/>
        <w:numPr>
          <w:ilvl w:val="0"/>
          <w:numId w:val="31"/>
        </w:numPr>
        <w:autoSpaceDE w:val="0"/>
        <w:autoSpaceDN w:val="0"/>
        <w:adjustRightInd w:val="0"/>
        <w:spacing w:after="220"/>
        <w:ind w:left="810" w:hanging="630"/>
        <w:contextualSpacing w:val="0"/>
        <w:rPr>
          <w:rFonts w:ascii="Times New Roman" w:hAnsi="Times New Roman"/>
          <w:snapToGrid/>
          <w:sz w:val="22"/>
          <w:szCs w:val="22"/>
        </w:rPr>
      </w:pPr>
      <w:r w:rsidRPr="00561C76">
        <w:rPr>
          <w:rFonts w:ascii="Times New Roman" w:hAnsi="Times New Roman"/>
          <w:snapToGrid/>
          <w:sz w:val="22"/>
          <w:szCs w:val="22"/>
        </w:rPr>
        <w:t xml:space="preserve">Dana Goldman, </w:t>
      </w:r>
      <w:r w:rsidR="004342DA"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 and Tomas Philipson. "Market Exclusivity for Drugs: The Authors Reply." </w:t>
      </w:r>
      <w:r w:rsidRPr="00561C76">
        <w:rPr>
          <w:rFonts w:ascii="Times New Roman" w:hAnsi="Times New Roman"/>
          <w:i/>
          <w:iCs/>
          <w:snapToGrid/>
          <w:sz w:val="22"/>
          <w:szCs w:val="22"/>
        </w:rPr>
        <w:t>Health Affairs</w:t>
      </w:r>
      <w:r w:rsidRPr="00561C76">
        <w:rPr>
          <w:rFonts w:ascii="Times New Roman" w:hAnsi="Times New Roman"/>
          <w:snapToGrid/>
          <w:sz w:val="22"/>
          <w:szCs w:val="22"/>
        </w:rPr>
        <w:t>, vol. 30, no. 4, 2011.</w:t>
      </w:r>
    </w:p>
    <w:p w14:paraId="022450B2" w14:textId="4085698C" w:rsidR="001E2C6D" w:rsidRPr="00561C76" w:rsidRDefault="001E2C6D" w:rsidP="00835FE7">
      <w:pPr>
        <w:pStyle w:val="ListParagraph"/>
        <w:numPr>
          <w:ilvl w:val="0"/>
          <w:numId w:val="31"/>
        </w:numPr>
        <w:spacing w:after="220"/>
        <w:ind w:left="810" w:hanging="630"/>
        <w:contextualSpacing w:val="0"/>
        <w:rPr>
          <w:rFonts w:ascii="Times New Roman" w:hAnsi="Times New Roman"/>
          <w:sz w:val="22"/>
          <w:szCs w:val="22"/>
        </w:rPr>
      </w:pPr>
      <w:r w:rsidRPr="00561C76">
        <w:rPr>
          <w:rFonts w:ascii="Times New Roman" w:hAnsi="Times New Roman"/>
          <w:snapToGrid/>
          <w:sz w:val="22"/>
          <w:szCs w:val="22"/>
        </w:rPr>
        <w:t xml:space="preserve">Zheng, </w:t>
      </w:r>
      <w:proofErr w:type="spellStart"/>
      <w:r w:rsidRPr="00561C76">
        <w:rPr>
          <w:rFonts w:ascii="Times New Roman" w:hAnsi="Times New Roman"/>
          <w:snapToGrid/>
          <w:sz w:val="22"/>
          <w:szCs w:val="22"/>
        </w:rPr>
        <w:t>Y</w:t>
      </w:r>
      <w:r w:rsidR="00E72A07" w:rsidRPr="00561C76">
        <w:rPr>
          <w:rFonts w:ascii="Times New Roman" w:hAnsi="Times New Roman"/>
          <w:snapToGrid/>
          <w:sz w:val="22"/>
          <w:szCs w:val="22"/>
        </w:rPr>
        <w:t>uhui</w:t>
      </w:r>
      <w:proofErr w:type="spellEnd"/>
      <w:r w:rsidRPr="00561C76">
        <w:rPr>
          <w:rFonts w:ascii="Times New Roman" w:hAnsi="Times New Roman"/>
          <w:snapToGrid/>
          <w:sz w:val="22"/>
          <w:szCs w:val="22"/>
        </w:rPr>
        <w:t xml:space="preserve">, </w:t>
      </w:r>
      <w:r w:rsidR="00567B63" w:rsidRPr="00561C76">
        <w:rPr>
          <w:rFonts w:ascii="Times New Roman" w:hAnsi="Times New Roman"/>
          <w:snapToGrid/>
          <w:sz w:val="22"/>
          <w:szCs w:val="22"/>
        </w:rPr>
        <w:t>Dana Goldman</w:t>
      </w:r>
      <w:r w:rsidRPr="00561C76">
        <w:rPr>
          <w:rFonts w:ascii="Times New Roman" w:hAnsi="Times New Roman"/>
          <w:snapToGrid/>
          <w:sz w:val="22"/>
          <w:szCs w:val="22"/>
        </w:rPr>
        <w:t>, P</w:t>
      </w:r>
      <w:r w:rsidR="00E72A07" w:rsidRPr="00561C76">
        <w:rPr>
          <w:rFonts w:ascii="Times New Roman" w:hAnsi="Times New Roman"/>
          <w:snapToGrid/>
          <w:sz w:val="22"/>
          <w:szCs w:val="22"/>
        </w:rPr>
        <w:t>ierre-</w:t>
      </w:r>
      <w:r w:rsidRPr="00561C76">
        <w:rPr>
          <w:rFonts w:ascii="Times New Roman" w:hAnsi="Times New Roman"/>
          <w:snapToGrid/>
          <w:sz w:val="22"/>
          <w:szCs w:val="22"/>
        </w:rPr>
        <w:t>C</w:t>
      </w:r>
      <w:r w:rsidR="00E72A07" w:rsidRPr="00561C76">
        <w:rPr>
          <w:rFonts w:ascii="Times New Roman" w:hAnsi="Times New Roman"/>
          <w:snapToGrid/>
          <w:sz w:val="22"/>
          <w:szCs w:val="22"/>
        </w:rPr>
        <w:t>arl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 Michaud, </w:t>
      </w:r>
      <w:r w:rsidR="004342DA"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561C76">
        <w:rPr>
          <w:rFonts w:ascii="Times New Roman" w:hAnsi="Times New Roman"/>
          <w:snapToGrid/>
          <w:sz w:val="22"/>
          <w:szCs w:val="22"/>
        </w:rPr>
        <w:t>, G</w:t>
      </w:r>
      <w:r w:rsidR="00E72A07" w:rsidRPr="00561C76">
        <w:rPr>
          <w:rFonts w:ascii="Times New Roman" w:hAnsi="Times New Roman"/>
          <w:snapToGrid/>
          <w:sz w:val="22"/>
          <w:szCs w:val="22"/>
        </w:rPr>
        <w:t>eoffrey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 Joyce, I</w:t>
      </w:r>
      <w:r w:rsidR="00DB7B9E" w:rsidRPr="00561C76">
        <w:rPr>
          <w:rFonts w:ascii="Times New Roman" w:hAnsi="Times New Roman"/>
          <w:snapToGrid/>
          <w:sz w:val="22"/>
          <w:szCs w:val="22"/>
        </w:rPr>
        <w:t>gor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 </w:t>
      </w:r>
      <w:proofErr w:type="spellStart"/>
      <w:r w:rsidRPr="00561C76">
        <w:rPr>
          <w:rFonts w:ascii="Times New Roman" w:hAnsi="Times New Roman"/>
          <w:snapToGrid/>
          <w:sz w:val="22"/>
          <w:szCs w:val="22"/>
        </w:rPr>
        <w:t>Vaynman</w:t>
      </w:r>
      <w:proofErr w:type="spellEnd"/>
      <w:r w:rsidRPr="00561C76">
        <w:rPr>
          <w:rFonts w:ascii="Times New Roman" w:hAnsi="Times New Roman"/>
          <w:snapToGrid/>
          <w:sz w:val="22"/>
          <w:szCs w:val="22"/>
        </w:rPr>
        <w:t xml:space="preserve"> and A</w:t>
      </w:r>
      <w:r w:rsidR="00E72A07" w:rsidRPr="00561C76">
        <w:rPr>
          <w:rFonts w:ascii="Times New Roman" w:hAnsi="Times New Roman"/>
          <w:snapToGrid/>
          <w:sz w:val="22"/>
          <w:szCs w:val="22"/>
        </w:rPr>
        <w:t>dam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 Gailey. "Projecting the Burden of Alzheimer's Disease and Evaluating the Potential Impacts of Preventing Alzheimer's Disease in the United States." </w:t>
      </w:r>
      <w:r w:rsidRPr="00561C76">
        <w:rPr>
          <w:rFonts w:ascii="Times New Roman" w:hAnsi="Times New Roman"/>
          <w:i/>
          <w:iCs/>
          <w:snapToGrid/>
          <w:sz w:val="22"/>
          <w:szCs w:val="22"/>
        </w:rPr>
        <w:t>Value in Health</w:t>
      </w:r>
      <w:r w:rsidRPr="00561C76">
        <w:rPr>
          <w:rFonts w:ascii="Times New Roman" w:hAnsi="Times New Roman"/>
          <w:snapToGrid/>
          <w:sz w:val="22"/>
          <w:szCs w:val="22"/>
        </w:rPr>
        <w:t>, vol. 13, no. 3, 2010, pp. A144-A144.</w:t>
      </w:r>
    </w:p>
    <w:p w14:paraId="754808B5" w14:textId="7BB7E7FA" w:rsidR="00E3181C" w:rsidRPr="00561C76" w:rsidRDefault="001E2C6D" w:rsidP="00835FE7">
      <w:pPr>
        <w:pStyle w:val="ListParagraph"/>
        <w:numPr>
          <w:ilvl w:val="0"/>
          <w:numId w:val="31"/>
        </w:numPr>
        <w:spacing w:after="220"/>
        <w:ind w:left="810" w:hanging="630"/>
        <w:contextualSpacing w:val="0"/>
        <w:rPr>
          <w:rFonts w:ascii="Times New Roman" w:hAnsi="Times New Roman"/>
          <w:sz w:val="22"/>
          <w:szCs w:val="22"/>
        </w:rPr>
      </w:pPr>
      <w:r w:rsidRPr="00561C76">
        <w:rPr>
          <w:rFonts w:ascii="Times New Roman" w:hAnsi="Times New Roman"/>
          <w:snapToGrid/>
          <w:sz w:val="22"/>
          <w:szCs w:val="22"/>
        </w:rPr>
        <w:t>Sun, E</w:t>
      </w:r>
      <w:r w:rsidR="00E72A07" w:rsidRPr="00561C76">
        <w:rPr>
          <w:rFonts w:ascii="Times New Roman" w:hAnsi="Times New Roman"/>
          <w:snapToGrid/>
          <w:sz w:val="22"/>
          <w:szCs w:val="22"/>
        </w:rPr>
        <w:t>ric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, </w:t>
      </w:r>
      <w:r w:rsidR="004342DA"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561C76">
        <w:rPr>
          <w:rFonts w:ascii="Times New Roman" w:hAnsi="Times New Roman"/>
          <w:snapToGrid/>
          <w:sz w:val="22"/>
          <w:szCs w:val="22"/>
        </w:rPr>
        <w:t>, C</w:t>
      </w:r>
      <w:r w:rsidR="004D1035" w:rsidRPr="00561C76">
        <w:rPr>
          <w:rFonts w:ascii="Times New Roman" w:hAnsi="Times New Roman"/>
          <w:snapToGrid/>
          <w:sz w:val="22"/>
          <w:szCs w:val="22"/>
        </w:rPr>
        <w:t>arolina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 Reyes, D</w:t>
      </w:r>
      <w:r w:rsidR="00E72A07" w:rsidRPr="00561C76">
        <w:rPr>
          <w:rFonts w:ascii="Times New Roman" w:hAnsi="Times New Roman"/>
          <w:snapToGrid/>
          <w:sz w:val="22"/>
          <w:szCs w:val="22"/>
        </w:rPr>
        <w:t>ana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 Goldman, T</w:t>
      </w:r>
      <w:r w:rsidR="00E72A07" w:rsidRPr="00561C76">
        <w:rPr>
          <w:rFonts w:ascii="Times New Roman" w:hAnsi="Times New Roman"/>
          <w:snapToGrid/>
          <w:sz w:val="22"/>
          <w:szCs w:val="22"/>
        </w:rPr>
        <w:t>omas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 Philipson and A</w:t>
      </w:r>
      <w:r w:rsidR="00E72A07" w:rsidRPr="00561C76">
        <w:rPr>
          <w:rFonts w:ascii="Times New Roman" w:hAnsi="Times New Roman"/>
          <w:snapToGrid/>
          <w:sz w:val="22"/>
          <w:szCs w:val="22"/>
        </w:rPr>
        <w:t>nupam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 Jena. "The War on Cancer: An Economic Evaluation of Recent Gains in Cancer Survival." </w:t>
      </w:r>
      <w:r w:rsidRPr="00561C76">
        <w:rPr>
          <w:rFonts w:ascii="Times New Roman" w:hAnsi="Times New Roman"/>
          <w:i/>
          <w:iCs/>
          <w:snapToGrid/>
          <w:sz w:val="22"/>
          <w:szCs w:val="22"/>
        </w:rPr>
        <w:t>Value in Health</w:t>
      </w:r>
      <w:r w:rsidRPr="00561C76">
        <w:rPr>
          <w:rFonts w:ascii="Times New Roman" w:hAnsi="Times New Roman"/>
          <w:snapToGrid/>
          <w:sz w:val="22"/>
          <w:szCs w:val="22"/>
        </w:rPr>
        <w:t>, vol. 11, no. 3, 2008, pp. A82-A82.</w:t>
      </w:r>
    </w:p>
    <w:p w14:paraId="54D4F86C" w14:textId="77777777" w:rsidR="00AD53A8" w:rsidRPr="00561C76" w:rsidRDefault="00AD53A8" w:rsidP="00F22D95">
      <w:pPr>
        <w:pStyle w:val="Heading4"/>
        <w:rPr>
          <w:smallCaps/>
          <w:color w:val="000000" w:themeColor="text1"/>
          <w:szCs w:val="22"/>
        </w:rPr>
      </w:pPr>
    </w:p>
    <w:p w14:paraId="76165450" w14:textId="1FDF4E8B" w:rsidR="00F55B12" w:rsidRPr="00561C76" w:rsidRDefault="00F55B12" w:rsidP="00F22D95">
      <w:pPr>
        <w:pStyle w:val="Heading4"/>
        <w:rPr>
          <w:smallCaps/>
          <w:color w:val="000000" w:themeColor="text1"/>
          <w:szCs w:val="22"/>
        </w:rPr>
      </w:pPr>
      <w:r w:rsidRPr="00561C76">
        <w:rPr>
          <w:smallCaps/>
          <w:color w:val="000000" w:themeColor="text1"/>
          <w:szCs w:val="22"/>
        </w:rPr>
        <w:t>Other Publications</w:t>
      </w:r>
    </w:p>
    <w:p w14:paraId="23964E2D" w14:textId="77777777" w:rsidR="00530E5A" w:rsidRPr="00561C76" w:rsidRDefault="00530E5A" w:rsidP="00530E5A">
      <w:pPr>
        <w:rPr>
          <w:sz w:val="22"/>
          <w:szCs w:val="22"/>
        </w:rPr>
      </w:pPr>
    </w:p>
    <w:p w14:paraId="527232F2" w14:textId="00533424" w:rsidR="00C6226D" w:rsidRDefault="00C6226D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 w:rsidRPr="00C6226D"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Lakdawalla, Darius</w:t>
      </w:r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and Charles Phelps. “Evaluation of Medical Technologies with Uncertain Benefits.” </w:t>
      </w:r>
      <w:r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>American Journal of Managed Care: Clinical Brief</w:t>
      </w:r>
      <w: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. February 2020.</w:t>
      </w:r>
    </w:p>
    <w:p w14:paraId="7AC0D5BE" w14:textId="3D8BE007" w:rsidR="006D378F" w:rsidRPr="00561C76" w:rsidRDefault="006D378F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Goldman, Dana and </w:t>
      </w:r>
      <w:r w:rsidR="004342DA">
        <w:rPr>
          <w:rFonts w:ascii="Times New Roman" w:hAnsi="Times New Roman"/>
          <w:b/>
          <w:bCs/>
          <w:color w:val="000000" w:themeColor="text1"/>
          <w:spacing w:val="-2"/>
          <w:kern w:val="2"/>
          <w:sz w:val="22"/>
          <w:szCs w:val="22"/>
        </w:rPr>
        <w:t>Darius N. Lakdawalla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. “Health Care’s Killer App: Life Insurance.” </w:t>
      </w:r>
      <w:r w:rsidRPr="00561C76">
        <w:rPr>
          <w:rFonts w:ascii="Times New Roman" w:hAnsi="Times New Roman"/>
          <w:i/>
          <w:iCs/>
          <w:color w:val="000000" w:themeColor="text1"/>
          <w:spacing w:val="-2"/>
          <w:kern w:val="2"/>
          <w:sz w:val="22"/>
          <w:szCs w:val="22"/>
        </w:rPr>
        <w:t xml:space="preserve">Wall </w:t>
      </w:r>
      <w:r w:rsidRPr="00561C76">
        <w:rPr>
          <w:rFonts w:ascii="Times New Roman" w:hAnsi="Times New Roman"/>
          <w:i/>
          <w:iCs/>
          <w:color w:val="000000" w:themeColor="text1"/>
          <w:spacing w:val="-2"/>
          <w:kern w:val="2"/>
          <w:sz w:val="22"/>
          <w:szCs w:val="22"/>
        </w:rPr>
        <w:lastRenderedPageBreak/>
        <w:t xml:space="preserve">Street Journal 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op-ed, March 20, 2019.</w:t>
      </w:r>
    </w:p>
    <w:p w14:paraId="03F44BE8" w14:textId="332935AF" w:rsidR="00F34DA5" w:rsidRPr="00561C76" w:rsidRDefault="00F34DA5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proofErr w:type="spellStart"/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Mattke</w:t>
      </w:r>
      <w:proofErr w:type="spellEnd"/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Soren, </w:t>
      </w:r>
      <w:r w:rsidR="004342DA"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Darius N. Lakdawalla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and Dana Goldman. “The Long Road to Value-Based Payment: The Case of Transcatheter Aortic Valve Replacement.” </w:t>
      </w:r>
      <w:r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 xml:space="preserve">Health Affairs Blog, 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July 26, 2018.</w:t>
      </w:r>
    </w:p>
    <w:p w14:paraId="2907771D" w14:textId="66FE1F4A" w:rsidR="00F34DA5" w:rsidRPr="00561C76" w:rsidRDefault="00F34DA5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Conti, Rena, and </w:t>
      </w:r>
      <w:r w:rsidR="004342DA"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Darius N. Lakdawalla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. “Putting More into Biopharmaceutical Value Assessments.” </w:t>
      </w:r>
      <w:r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>Health Affairs Blog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, January 3, 2018.</w:t>
      </w:r>
    </w:p>
    <w:p w14:paraId="1CCDD726" w14:textId="210B7685" w:rsidR="00AC4978" w:rsidRPr="00561C76" w:rsidRDefault="004D1035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Chou, Jacquelyn, Glenn </w:t>
      </w:r>
      <w:proofErr w:type="spellStart"/>
      <w:r w:rsidR="00AC4978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Chertow</w:t>
      </w:r>
      <w:proofErr w:type="spellEnd"/>
      <w:r w:rsidR="00AC4978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</w:t>
      </w:r>
      <w:r w:rsidR="004342DA"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Darius N. Lakdawalla</w:t>
      </w:r>
      <w:r w:rsidR="00AC4978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Alon Yehoshua, and </w:t>
      </w:r>
      <w:proofErr w:type="spellStart"/>
      <w:r w:rsidR="00AC4978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Vasily</w:t>
      </w:r>
      <w:proofErr w:type="spellEnd"/>
      <w:r w:rsidR="00AC4978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</w:t>
      </w:r>
      <w:proofErr w:type="spellStart"/>
      <w:r w:rsidR="00AC4978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Belozeroff</w:t>
      </w:r>
      <w:proofErr w:type="spellEnd"/>
      <w:r w:rsidR="00AC4978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. “Bundled Payments: Balancing Incentives, Quality, and Affordability.”</w:t>
      </w:r>
      <w:r w:rsidR="00D11B8E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 </w:t>
      </w:r>
      <w:r w:rsidR="00D11B8E"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>Health Affairs Blog</w:t>
      </w:r>
      <w:r w:rsidR="00D11B8E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, December 20, 2017.</w:t>
      </w:r>
    </w:p>
    <w:p w14:paraId="710F345C" w14:textId="43F49349" w:rsidR="00B61962" w:rsidRPr="00561C76" w:rsidRDefault="00E72A07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Goldman, Dana </w:t>
      </w:r>
      <w:r w:rsidR="00B61962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and </w:t>
      </w:r>
      <w:r w:rsidR="004342DA"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Darius N. Lakdawalla</w:t>
      </w:r>
      <w:r w:rsidR="00B61962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.  “Take Me Out to the Pill Game.”  </w:t>
      </w:r>
      <w:r w:rsidR="00B61962"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>Wall Street Journal</w:t>
      </w:r>
      <w:r w:rsidR="00B61962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op-ed, June 19, 2017.</w:t>
      </w:r>
    </w:p>
    <w:p w14:paraId="6B798F9C" w14:textId="0D8609C3" w:rsidR="00B123EF" w:rsidRPr="00561C76" w:rsidRDefault="004342DA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Lakdawalla, Darius N.,</w:t>
      </w:r>
      <w:r w:rsidR="00B123EF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Anup </w:t>
      </w:r>
      <w:proofErr w:type="spellStart"/>
      <w:r w:rsidR="00B123EF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Malani</w:t>
      </w:r>
      <w:proofErr w:type="spellEnd"/>
      <w:r w:rsidR="00B123EF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and Jay Bhattacharya.  “Why America Needs a Do-Over on Medicaid Reform.” </w:t>
      </w:r>
      <w:r w:rsidR="00B123EF"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>The Conversation</w:t>
      </w:r>
      <w:r w:rsidR="00B123EF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, May 11, 2017.</w:t>
      </w:r>
    </w:p>
    <w:p w14:paraId="690F5C8F" w14:textId="1066A955" w:rsidR="00183B14" w:rsidRPr="00561C76" w:rsidRDefault="00183B14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Balch, Alan, and </w:t>
      </w:r>
      <w:r w:rsidR="004342DA"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Darius N. Lakdawalla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. “The Case for Patient-Centered Assessment of Value.”  </w:t>
      </w:r>
      <w:r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>Health Affairs Blog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, May 8, 2017.</w:t>
      </w:r>
    </w:p>
    <w:p w14:paraId="14CBF79E" w14:textId="7FC48E48" w:rsidR="00183B14" w:rsidRPr="00561C76" w:rsidRDefault="00183B14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Sachs, Rachel, Nicholas Bagley, and </w:t>
      </w:r>
      <w:r w:rsidR="004342DA"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Darius N. Lakdawalla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.  “Value-Based Pricing for Pharmaceuticals in the Trump Administration.”  </w:t>
      </w:r>
      <w:r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>Health Affairs Blog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, April 27, 2017.</w:t>
      </w:r>
    </w:p>
    <w:p w14:paraId="39D96BB1" w14:textId="5C2F0C5F" w:rsidR="00183B14" w:rsidRPr="00561C76" w:rsidRDefault="00183B14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Jena, Anupam, and </w:t>
      </w:r>
      <w:r w:rsidR="004342DA"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Darius N. Lakdawalla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.  “Value Frameworks for Rare Diseases: Should They Be Different?” </w:t>
      </w:r>
      <w:r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>Health Affairs Blog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, April 12, 2017.</w:t>
      </w:r>
    </w:p>
    <w:p w14:paraId="3ED9EC54" w14:textId="7A40F8FC" w:rsidR="00B123EF" w:rsidRPr="00561C76" w:rsidRDefault="004342DA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Lakdawalla, Darius N.,</w:t>
      </w:r>
      <w:r w:rsidR="00B123EF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and Anup </w:t>
      </w:r>
      <w:proofErr w:type="spellStart"/>
      <w:r w:rsidR="00B123EF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Malani</w:t>
      </w:r>
      <w:proofErr w:type="spellEnd"/>
      <w:r w:rsidR="00B123EF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.  “How Republicans and Democrats Can Both Keep Their Promises on Health Care.”  </w:t>
      </w:r>
      <w:r w:rsidR="00B123EF"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>The Conversation</w:t>
      </w:r>
      <w:r w:rsidR="00B123EF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, March 2, 2017.</w:t>
      </w:r>
    </w:p>
    <w:p w14:paraId="21B6ADC9" w14:textId="01AA064C" w:rsidR="00AD53A8" w:rsidRPr="00EC3D26" w:rsidRDefault="004342DA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Lakdawalla, Darius N.,</w:t>
      </w:r>
      <w:r w:rsidR="00B123EF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and Anup </w:t>
      </w:r>
      <w:proofErr w:type="spellStart"/>
      <w:r w:rsidR="00B123EF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Malani</w:t>
      </w:r>
      <w:proofErr w:type="spellEnd"/>
      <w:r w:rsidR="00B123EF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.  “Do You Know What the Affordable Care Act Does? Here’s a Primer to Help.”  </w:t>
      </w:r>
      <w:r w:rsidR="00B123EF"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>The Conversation</w:t>
      </w:r>
      <w:r w:rsidR="00B123EF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, February 27, 2017.</w:t>
      </w:r>
    </w:p>
    <w:p w14:paraId="4AD07C3A" w14:textId="5477D68E" w:rsidR="00067B70" w:rsidRPr="00561C76" w:rsidRDefault="004342DA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>
        <w:rPr>
          <w:rFonts w:ascii="Times New Roman" w:hAnsi="Times New Roman"/>
          <w:b/>
          <w:bCs/>
          <w:snapToGrid/>
          <w:sz w:val="22"/>
          <w:szCs w:val="22"/>
        </w:rPr>
        <w:t>Lakdawalla, Darius N.,</w:t>
      </w:r>
      <w:r w:rsidR="00067B70" w:rsidRPr="00561C76">
        <w:rPr>
          <w:rFonts w:ascii="Times New Roman" w:hAnsi="Times New Roman"/>
          <w:snapToGrid/>
          <w:sz w:val="22"/>
          <w:szCs w:val="22"/>
        </w:rPr>
        <w:t xml:space="preserve"> </w:t>
      </w:r>
      <w:r w:rsidR="00A933B1" w:rsidRPr="00561C76">
        <w:rPr>
          <w:rFonts w:ascii="Times New Roman" w:hAnsi="Times New Roman"/>
          <w:snapToGrid/>
          <w:sz w:val="22"/>
          <w:szCs w:val="22"/>
        </w:rPr>
        <w:t>Mark Linthicum</w:t>
      </w:r>
      <w:r w:rsidR="004D1035" w:rsidRPr="00561C76">
        <w:rPr>
          <w:rFonts w:ascii="Times New Roman" w:hAnsi="Times New Roman"/>
          <w:snapToGrid/>
          <w:sz w:val="22"/>
          <w:szCs w:val="22"/>
        </w:rPr>
        <w:t xml:space="preserve"> and Jackie </w:t>
      </w:r>
      <w:proofErr w:type="spellStart"/>
      <w:r w:rsidR="00067B70" w:rsidRPr="00561C76">
        <w:rPr>
          <w:rFonts w:ascii="Times New Roman" w:hAnsi="Times New Roman"/>
          <w:snapToGrid/>
          <w:sz w:val="22"/>
          <w:szCs w:val="22"/>
        </w:rPr>
        <w:t>Vanderpuye-Orgle</w:t>
      </w:r>
      <w:proofErr w:type="spellEnd"/>
      <w:r w:rsidR="00067B70" w:rsidRPr="00561C76">
        <w:rPr>
          <w:rFonts w:ascii="Times New Roman" w:hAnsi="Times New Roman"/>
          <w:snapToGrid/>
          <w:sz w:val="22"/>
          <w:szCs w:val="22"/>
        </w:rPr>
        <w:t xml:space="preserve">. "Does Patient Cost Sharing for HCV Drugs Make Sense?" </w:t>
      </w:r>
      <w:r w:rsidR="00067B70" w:rsidRPr="00561C76">
        <w:rPr>
          <w:rFonts w:ascii="Times New Roman" w:hAnsi="Times New Roman"/>
          <w:i/>
          <w:iCs/>
          <w:snapToGrid/>
          <w:sz w:val="22"/>
          <w:szCs w:val="22"/>
        </w:rPr>
        <w:t>American Journal of Managed Care</w:t>
      </w:r>
      <w:r w:rsidR="00067B70" w:rsidRPr="00561C76">
        <w:rPr>
          <w:rFonts w:ascii="Times New Roman" w:hAnsi="Times New Roman"/>
          <w:snapToGrid/>
          <w:sz w:val="22"/>
          <w:szCs w:val="22"/>
        </w:rPr>
        <w:t>, vol. 22, no. 6 Spec No., 2016, pp. SP188-190</w:t>
      </w:r>
      <w:r w:rsidR="00067B70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.</w:t>
      </w:r>
    </w:p>
    <w:p w14:paraId="76C5C6D9" w14:textId="7B98349D" w:rsidR="004B6636" w:rsidRPr="00561C76" w:rsidRDefault="004342DA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Lakdawalla, Darius N.,</w:t>
      </w:r>
      <w:r w:rsidR="004B6636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and Dana Goldman.  “Why Academics Consulting with Industry on Health Care May Be </w:t>
      </w:r>
      <w:r w:rsidR="00B123EF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an</w:t>
      </w:r>
      <w:r w:rsidR="004B6636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Idea Whose Time Has Come.”  </w:t>
      </w:r>
      <w:r w:rsidR="004B6636"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>The Conversation</w:t>
      </w:r>
      <w:r w:rsidR="00B123EF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, December 21, 2016.</w:t>
      </w:r>
    </w:p>
    <w:p w14:paraId="7909A520" w14:textId="09FED880" w:rsidR="00B123EF" w:rsidRPr="00561C76" w:rsidRDefault="00B123EF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Goldman, Dana, and </w:t>
      </w:r>
      <w:r w:rsidR="004342DA"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Darius N. Lakdawalla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. “Election Verdict: Pharma Needs a New Prescription.” </w:t>
      </w:r>
      <w:proofErr w:type="spellStart"/>
      <w:r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>StatNews</w:t>
      </w:r>
      <w:proofErr w:type="spellEnd"/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, November 10, 2016.</w:t>
      </w:r>
    </w:p>
    <w:p w14:paraId="05AE50D9" w14:textId="58497727" w:rsidR="00B61962" w:rsidRPr="00561C76" w:rsidRDefault="00B61962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Philipson, Tomas, and </w:t>
      </w:r>
      <w:r w:rsidR="004342DA"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Darius N. Lakdawalla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.  “All or Nothing? Rethinking the FDA Approval Framework.”  </w:t>
      </w:r>
      <w:r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>Forbes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, November 4, 2016.</w:t>
      </w:r>
    </w:p>
    <w:p w14:paraId="1ED67957" w14:textId="15E2B096" w:rsidR="00183B14" w:rsidRPr="00561C76" w:rsidRDefault="004342DA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Lakdawalla, Darius N.,</w:t>
      </w:r>
      <w:r w:rsidR="00183B14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and Peter Neumann.  “Budget Criteria and Value Assessments: A Case of Apples and Oranges?” </w:t>
      </w:r>
      <w:r w:rsidR="00183B14"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>Health Affairs Blog</w:t>
      </w:r>
      <w:r w:rsidR="00183B14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, September 22, 2016.</w:t>
      </w:r>
    </w:p>
    <w:p w14:paraId="08EA63C0" w14:textId="0B7C5A4B" w:rsidR="00B61962" w:rsidRPr="00561C76" w:rsidRDefault="004342DA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Lakdawalla, Darius N.,</w:t>
      </w:r>
      <w:r w:rsidR="00B61962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and Julian </w:t>
      </w:r>
      <w:proofErr w:type="spellStart"/>
      <w:r w:rsidR="00B61962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Reif</w:t>
      </w:r>
      <w:proofErr w:type="spellEnd"/>
      <w:r w:rsidR="00B61962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.  “Health, body weight, and obesity.”  </w:t>
      </w:r>
      <w:r w:rsidR="00B61962"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>The Oxford Handbook of Economics and Human Biology</w:t>
      </w:r>
      <w:r w:rsidR="00B61962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2016. </w:t>
      </w:r>
    </w:p>
    <w:p w14:paraId="73CCD364" w14:textId="12F7A76C" w:rsidR="007F3C1A" w:rsidRPr="00561C76" w:rsidRDefault="007F3C1A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Goldman, Dana P., </w:t>
      </w:r>
      <w:r w:rsidR="004342DA"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Darius N. Lakdawalla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James R. Baumgardner, and Mark T. Linthicum.  “Are 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lastRenderedPageBreak/>
        <w:t xml:space="preserve">Biopharmaceutical Budget Caps Good Public Policy?” </w:t>
      </w:r>
      <w:r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>The Economists’ Voice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13(1):27-42, 2016.</w:t>
      </w:r>
    </w:p>
    <w:p w14:paraId="0BCA4B93" w14:textId="7B35F1DD" w:rsidR="003456C1" w:rsidRPr="00561C76" w:rsidRDefault="004342DA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Lakdawalla, Darius N.,</w:t>
      </w:r>
      <w:r w:rsidR="003456C1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Anup </w:t>
      </w:r>
      <w:proofErr w:type="spellStart"/>
      <w:r w:rsidR="003456C1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Malani</w:t>
      </w:r>
      <w:proofErr w:type="spellEnd"/>
      <w:r w:rsidR="003456C1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and Julian </w:t>
      </w:r>
      <w:proofErr w:type="spellStart"/>
      <w:r w:rsidR="003456C1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Reif</w:t>
      </w:r>
      <w:proofErr w:type="spellEnd"/>
      <w:r w:rsidR="003456C1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.  “The Complex Relationship Between Healthcare Reform and Innovation.”  </w:t>
      </w:r>
      <w:r w:rsidR="003456C1"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 xml:space="preserve">The Future of Healthcare Reform in the United States, </w:t>
      </w:r>
      <w:r w:rsidR="003456C1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Anup </w:t>
      </w:r>
      <w:proofErr w:type="spellStart"/>
      <w:r w:rsidR="003456C1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Malani</w:t>
      </w:r>
      <w:proofErr w:type="spellEnd"/>
      <w:r w:rsidR="003456C1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and Michael H. </w:t>
      </w:r>
      <w:proofErr w:type="spellStart"/>
      <w:r w:rsidR="003456C1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Schill</w:t>
      </w:r>
      <w:proofErr w:type="spellEnd"/>
      <w:r w:rsidR="003456C1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, eds., University of Chicago Press, 2015.</w:t>
      </w:r>
    </w:p>
    <w:p w14:paraId="078A07EF" w14:textId="77777777" w:rsidR="00F55B12" w:rsidRPr="00561C76" w:rsidRDefault="00F55B12" w:rsidP="00835FE7">
      <w:pPr>
        <w:numPr>
          <w:ilvl w:val="0"/>
          <w:numId w:val="13"/>
        </w:numPr>
        <w:spacing w:before="220"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 w:rsidRPr="00561C76"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Lakdawalla, Darius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. (2015, September 23). “Drug Price Controls End Up Costing Patients Their Health.” </w:t>
      </w:r>
      <w:r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>New York Times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Retrieved from </w:t>
      </w:r>
      <w:hyperlink r:id="rId13" w:history="1">
        <w:r w:rsidRPr="00561C76">
          <w:rPr>
            <w:rStyle w:val="Hyperlink"/>
            <w:rFonts w:ascii="Times New Roman" w:hAnsi="Times New Roman"/>
            <w:color w:val="000000" w:themeColor="text1"/>
            <w:spacing w:val="-2"/>
            <w:kern w:val="2"/>
            <w:sz w:val="22"/>
            <w:szCs w:val="22"/>
          </w:rPr>
          <w:t>http://www.nytimes.com/roomfordebate/2015/09/23/should-the-government-impose-drug-price-controls/drug-price-controls-end-up-costing-patients-their-health</w:t>
        </w:r>
      </w:hyperlink>
    </w:p>
    <w:p w14:paraId="3CC65888" w14:textId="12B5A7DE" w:rsidR="00F55B12" w:rsidRPr="00561C76" w:rsidRDefault="00F55B12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Goldman, Dana, and </w:t>
      </w:r>
      <w:r w:rsidR="004342DA"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Darius N. Lakdawalla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. “Moving Beyond Price-Per-Dose in the Pharmaceutical Industry.” Web blog post. </w:t>
      </w:r>
      <w:r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>Health Affairs Blog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. Health Affairs, 30 September 2015. Web.</w:t>
      </w:r>
    </w:p>
    <w:p w14:paraId="120D8135" w14:textId="3C5B43CF" w:rsidR="00EC3D26" w:rsidRPr="0061456E" w:rsidRDefault="00F55B12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Goldman, Dana, </w:t>
      </w:r>
      <w:r w:rsidR="004342DA">
        <w:rPr>
          <w:rFonts w:ascii="Times New Roman" w:hAnsi="Times New Roman"/>
          <w:b/>
          <w:color w:val="000000" w:themeColor="text1"/>
          <w:sz w:val="22"/>
          <w:szCs w:val="22"/>
        </w:rPr>
        <w:t>Darius N. Lakdawalla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and Lee Newcomer. “It’s Time for Value-Based Payment in Oncology.” Web blog post. </w:t>
      </w:r>
      <w:r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>Health Affairs Blog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. Health Affairs, 28 April 2015. Web.</w:t>
      </w:r>
    </w:p>
    <w:p w14:paraId="053E5C4C" w14:textId="53BAD70A" w:rsidR="00F55B12" w:rsidRPr="00561C76" w:rsidRDefault="00F55B12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Goldman, Dana, </w:t>
      </w:r>
      <w:r w:rsidR="004342DA">
        <w:rPr>
          <w:rFonts w:ascii="Times New Roman" w:hAnsi="Times New Roman"/>
          <w:b/>
          <w:color w:val="000000" w:themeColor="text1"/>
          <w:sz w:val="22"/>
          <w:szCs w:val="22"/>
        </w:rPr>
        <w:t>Darius N. Lakdawalla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and Tomas Philipson. “Morality versus Survival in International Comparisons of Cancer Care.” Web blog post. </w:t>
      </w:r>
      <w:r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>Health Affairs Blog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. Health Affairs, 20 March 2015. Web.</w:t>
      </w:r>
    </w:p>
    <w:p w14:paraId="4F6DB393" w14:textId="2B269308" w:rsidR="00F55B12" w:rsidRPr="00561C76" w:rsidRDefault="00F55B12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proofErr w:type="spellStart"/>
      <w:r w:rsidRPr="00561C76">
        <w:rPr>
          <w:rFonts w:ascii="Times New Roman" w:hAnsi="Times New Roman"/>
          <w:color w:val="000000" w:themeColor="text1"/>
          <w:sz w:val="22"/>
          <w:szCs w:val="22"/>
        </w:rPr>
        <w:t>Dayoub</w:t>
      </w:r>
      <w:proofErr w:type="spellEnd"/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Elias, Anupam Jena, and </w:t>
      </w:r>
      <w:r w:rsidR="004342DA">
        <w:rPr>
          <w:rFonts w:ascii="Times New Roman" w:hAnsi="Times New Roman"/>
          <w:b/>
          <w:color w:val="000000" w:themeColor="text1"/>
          <w:sz w:val="22"/>
          <w:szCs w:val="22"/>
        </w:rPr>
        <w:t>Darius N. Lakdawalla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. “The End of the Blockbuster? Implications for Pricing of New Drugs.” Web blog post. </w:t>
      </w:r>
      <w:r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>Health Affairs Blog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. Health Affairs, 16 June 2014. Web.</w:t>
      </w:r>
    </w:p>
    <w:p w14:paraId="3ED5AF3D" w14:textId="3492B28B" w:rsidR="00AD53A8" w:rsidRPr="00EC3D26" w:rsidRDefault="00067B70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 w:rsidRPr="00561C76">
        <w:rPr>
          <w:rFonts w:ascii="Times New Roman" w:hAnsi="Times New Roman"/>
          <w:snapToGrid/>
          <w:sz w:val="22"/>
          <w:szCs w:val="22"/>
        </w:rPr>
        <w:t xml:space="preserve">Goldman, Dana, Adam </w:t>
      </w:r>
      <w:proofErr w:type="spellStart"/>
      <w:r w:rsidRPr="00561C76">
        <w:rPr>
          <w:rFonts w:ascii="Times New Roman" w:hAnsi="Times New Roman"/>
          <w:snapToGrid/>
          <w:sz w:val="22"/>
          <w:szCs w:val="22"/>
        </w:rPr>
        <w:t>Leive</w:t>
      </w:r>
      <w:proofErr w:type="spellEnd"/>
      <w:r w:rsidRPr="00561C76">
        <w:rPr>
          <w:rFonts w:ascii="Times New Roman" w:hAnsi="Times New Roman"/>
          <w:snapToGrid/>
          <w:sz w:val="22"/>
          <w:szCs w:val="22"/>
        </w:rPr>
        <w:t xml:space="preserve"> and </w:t>
      </w:r>
      <w:r w:rsidR="004342DA"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. "Want More Value from Prescription Drugs? We Need to Let Prices Rise and Fall?" </w:t>
      </w:r>
      <w:r w:rsidRPr="00561C76">
        <w:rPr>
          <w:rFonts w:ascii="Times New Roman" w:hAnsi="Times New Roman"/>
          <w:i/>
          <w:iCs/>
          <w:snapToGrid/>
          <w:sz w:val="22"/>
          <w:szCs w:val="22"/>
        </w:rPr>
        <w:t>The Economists' Voice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, </w:t>
      </w:r>
      <w:r w:rsidR="00030E18" w:rsidRPr="00561C76">
        <w:rPr>
          <w:rFonts w:ascii="Times New Roman" w:hAnsi="Times New Roman"/>
          <w:snapToGrid/>
          <w:sz w:val="22"/>
          <w:szCs w:val="22"/>
        </w:rPr>
        <w:t>vol. 10, no. 1, 2013, pp. 39-43</w:t>
      </w:r>
      <w:r w:rsidRPr="00561C76">
        <w:rPr>
          <w:rFonts w:ascii="Times New Roman" w:hAnsi="Times New Roman"/>
          <w:snapToGrid/>
          <w:sz w:val="22"/>
          <w:szCs w:val="22"/>
        </w:rPr>
        <w:t>.</w:t>
      </w:r>
    </w:p>
    <w:p w14:paraId="097F1A93" w14:textId="33BDFF05" w:rsidR="00F55B12" w:rsidRPr="00561C76" w:rsidRDefault="004342DA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Lakdawalla, Darius N.,</w:t>
      </w:r>
      <w:r w:rsidR="00F55B12" w:rsidRPr="00561C76"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 xml:space="preserve"> </w:t>
      </w:r>
      <w:r w:rsidR="00F55B12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Jay Bhattacharya, Amitabh Chandra, Michael </w:t>
      </w:r>
      <w:proofErr w:type="spellStart"/>
      <w:r w:rsidR="00F55B12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Chernew</w:t>
      </w:r>
      <w:proofErr w:type="spellEnd"/>
      <w:r w:rsidR="00F55B12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Dana Goldman, Anupam Jena, Anup </w:t>
      </w:r>
      <w:proofErr w:type="spellStart"/>
      <w:r w:rsidR="00F55B12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Malani</w:t>
      </w:r>
      <w:proofErr w:type="spellEnd"/>
      <w:r w:rsidR="00F55B12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and Tomas Philipson. “Best of Both Worlds: Uniting Universal Coverage and Personal Choice in Health Care.” </w:t>
      </w:r>
      <w:r w:rsidR="00F55B12"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>American Enterprise Institute</w:t>
      </w:r>
      <w:r w:rsidR="00F22D95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, August 2013.</w:t>
      </w:r>
    </w:p>
    <w:p w14:paraId="5419FBAF" w14:textId="5524168E" w:rsidR="00067B70" w:rsidRPr="00561C76" w:rsidRDefault="00DA5D47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 w:rsidRPr="00561C76">
        <w:rPr>
          <w:rFonts w:ascii="Times New Roman" w:hAnsi="Times New Roman"/>
          <w:snapToGrid/>
          <w:sz w:val="22"/>
          <w:szCs w:val="22"/>
        </w:rPr>
        <w:t>Seabury, Seth</w:t>
      </w:r>
      <w:r w:rsidR="00067B70" w:rsidRPr="00561C76">
        <w:rPr>
          <w:rFonts w:ascii="Times New Roman" w:hAnsi="Times New Roman"/>
          <w:snapToGrid/>
          <w:sz w:val="22"/>
          <w:szCs w:val="22"/>
        </w:rPr>
        <w:t xml:space="preserve">, </w:t>
      </w:r>
      <w:r w:rsidR="004342DA">
        <w:rPr>
          <w:rFonts w:ascii="Times New Roman" w:hAnsi="Times New Roman"/>
          <w:snapToGrid/>
          <w:sz w:val="22"/>
          <w:szCs w:val="22"/>
        </w:rPr>
        <w:t>Darius N. Lakdawalla</w:t>
      </w:r>
      <w:r w:rsidR="00067B70" w:rsidRPr="00561C76">
        <w:rPr>
          <w:rFonts w:ascii="Times New Roman" w:hAnsi="Times New Roman"/>
          <w:snapToGrid/>
          <w:sz w:val="22"/>
          <w:szCs w:val="22"/>
        </w:rPr>
        <w:t xml:space="preserve"> and </w:t>
      </w:r>
      <w:r w:rsidR="00567B63" w:rsidRPr="00561C76">
        <w:rPr>
          <w:rFonts w:ascii="Times New Roman" w:hAnsi="Times New Roman"/>
          <w:snapToGrid/>
          <w:sz w:val="22"/>
          <w:szCs w:val="22"/>
        </w:rPr>
        <w:t>Dana Goldman</w:t>
      </w:r>
      <w:r w:rsidR="00067B70" w:rsidRPr="00561C76">
        <w:rPr>
          <w:rFonts w:ascii="Times New Roman" w:hAnsi="Times New Roman"/>
          <w:snapToGrid/>
          <w:sz w:val="22"/>
          <w:szCs w:val="22"/>
        </w:rPr>
        <w:t xml:space="preserve">. "Patients' Willingness to Pay: The Authors Reply." </w:t>
      </w:r>
      <w:r w:rsidR="00067B70" w:rsidRPr="00561C76">
        <w:rPr>
          <w:rFonts w:ascii="Times New Roman" w:hAnsi="Times New Roman"/>
          <w:i/>
          <w:iCs/>
          <w:snapToGrid/>
          <w:sz w:val="22"/>
          <w:szCs w:val="22"/>
        </w:rPr>
        <w:t>Health Affairs</w:t>
      </w:r>
      <w:r w:rsidR="00067B70" w:rsidRPr="00561C76">
        <w:rPr>
          <w:rFonts w:ascii="Times New Roman" w:hAnsi="Times New Roman"/>
          <w:snapToGrid/>
          <w:sz w:val="22"/>
          <w:szCs w:val="22"/>
        </w:rPr>
        <w:t>, vol. 31, no. 8, 2012, doi:10.1377/hlthaff.2012.0713.</w:t>
      </w:r>
    </w:p>
    <w:p w14:paraId="037EABE5" w14:textId="724F43FC" w:rsidR="00067B70" w:rsidRPr="00561C76" w:rsidRDefault="00DA5D47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 w:rsidRPr="00561C76">
        <w:rPr>
          <w:rFonts w:ascii="Times New Roman" w:hAnsi="Times New Roman"/>
          <w:snapToGrid/>
          <w:sz w:val="22"/>
          <w:szCs w:val="22"/>
        </w:rPr>
        <w:t xml:space="preserve">Marco </w:t>
      </w:r>
      <w:proofErr w:type="spellStart"/>
      <w:r w:rsidRPr="00561C76">
        <w:rPr>
          <w:rFonts w:ascii="Times New Roman" w:hAnsi="Times New Roman"/>
          <w:snapToGrid/>
          <w:sz w:val="22"/>
          <w:szCs w:val="22"/>
        </w:rPr>
        <w:t>Huesch</w:t>
      </w:r>
      <w:proofErr w:type="spellEnd"/>
      <w:r w:rsidR="00067B70" w:rsidRPr="00561C76">
        <w:rPr>
          <w:rFonts w:ascii="Times New Roman" w:hAnsi="Times New Roman"/>
          <w:snapToGrid/>
          <w:sz w:val="22"/>
          <w:szCs w:val="22"/>
        </w:rPr>
        <w:t xml:space="preserve"> and </w:t>
      </w:r>
      <w:r w:rsidR="004342DA">
        <w:rPr>
          <w:rFonts w:ascii="Times New Roman" w:hAnsi="Times New Roman"/>
          <w:snapToGrid/>
          <w:sz w:val="22"/>
          <w:szCs w:val="22"/>
        </w:rPr>
        <w:t>Darius N. Lakdawalla</w:t>
      </w:r>
      <w:r w:rsidR="00067B70" w:rsidRPr="00561C76">
        <w:rPr>
          <w:rFonts w:ascii="Times New Roman" w:hAnsi="Times New Roman"/>
          <w:snapToGrid/>
          <w:sz w:val="22"/>
          <w:szCs w:val="22"/>
        </w:rPr>
        <w:t xml:space="preserve">. "Freedom to Innovate: The Perils of Centralized Medical Research." </w:t>
      </w:r>
      <w:r w:rsidR="00067B70" w:rsidRPr="00561C76">
        <w:rPr>
          <w:rFonts w:ascii="Times New Roman" w:hAnsi="Times New Roman"/>
          <w:i/>
          <w:iCs/>
          <w:snapToGrid/>
          <w:sz w:val="22"/>
          <w:szCs w:val="22"/>
        </w:rPr>
        <w:t>Archives of Internal Medicine</w:t>
      </w:r>
      <w:r w:rsidR="00067B70" w:rsidRPr="00561C76">
        <w:rPr>
          <w:rFonts w:ascii="Times New Roman" w:hAnsi="Times New Roman"/>
          <w:snapToGrid/>
          <w:sz w:val="22"/>
          <w:szCs w:val="22"/>
        </w:rPr>
        <w:t>, vol. 172, no. 21, 2012, pp. 1692-1693; author reply 1693.</w:t>
      </w:r>
    </w:p>
    <w:p w14:paraId="35F0A579" w14:textId="4858BCD3" w:rsidR="00F55B12" w:rsidRPr="00561C76" w:rsidRDefault="00F55B12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Goldman, Dana, Steven Schwartz, </w:t>
      </w:r>
      <w:r w:rsidR="004342DA">
        <w:rPr>
          <w:rFonts w:ascii="Times New Roman" w:hAnsi="Times New Roman"/>
          <w:b/>
          <w:color w:val="000000" w:themeColor="text1"/>
          <w:sz w:val="22"/>
          <w:szCs w:val="22"/>
        </w:rPr>
        <w:t>Darius N. Lakdawalla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Tomas Philipson, and Anupam Jena. “Harnessing the Promise of Comparative Effectiveness Research.” Web blog post. </w:t>
      </w:r>
      <w:r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>Health Affairs Blog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. Health Affairs, 12 September 2012. Web.</w:t>
      </w:r>
    </w:p>
    <w:p w14:paraId="2946AFC3" w14:textId="2680DF1D" w:rsidR="00F55B12" w:rsidRPr="00561C76" w:rsidRDefault="00F55B12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Eber, Michael, Dana Goldman, </w:t>
      </w:r>
      <w:r w:rsidR="004342DA">
        <w:rPr>
          <w:rFonts w:ascii="Times New Roman" w:hAnsi="Times New Roman"/>
          <w:b/>
          <w:color w:val="000000" w:themeColor="text1"/>
          <w:sz w:val="22"/>
          <w:szCs w:val="22"/>
        </w:rPr>
        <w:t>Darius N. Lakdawalla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and Tomas Philipson. “When Epidemiology Goes Astray: Valuing Cancer Care in the Unites States and Europe.” Web blog post. </w:t>
      </w:r>
      <w:r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>Health Affairs Blog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. Health Affairs, 14 May 2012. Web.</w:t>
      </w:r>
    </w:p>
    <w:p w14:paraId="17D19FB0" w14:textId="3C902CF5" w:rsidR="00F55B12" w:rsidRPr="00561C76" w:rsidRDefault="00F55B12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proofErr w:type="spellStart"/>
      <w:r w:rsidRPr="00561C76">
        <w:rPr>
          <w:rFonts w:ascii="Times New Roman" w:hAnsi="Times New Roman"/>
          <w:color w:val="000000" w:themeColor="text1"/>
          <w:sz w:val="22"/>
          <w:szCs w:val="22"/>
        </w:rPr>
        <w:t>Chernew</w:t>
      </w:r>
      <w:proofErr w:type="spellEnd"/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Michael, </w:t>
      </w:r>
      <w:r w:rsidR="004342DA">
        <w:rPr>
          <w:rFonts w:ascii="Times New Roman" w:hAnsi="Times New Roman"/>
          <w:b/>
          <w:color w:val="000000" w:themeColor="text1"/>
          <w:sz w:val="22"/>
          <w:szCs w:val="22"/>
        </w:rPr>
        <w:t>Darius N. Lakdawalla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and Dana Goldman. “Saving Medicare Dollars: Moving from the SGR to Bundled Payments.” Web blog post. </w:t>
      </w:r>
      <w:r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>Health Affairs Blog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. Health Affairs, 24 February 2012. Web.</w:t>
      </w:r>
    </w:p>
    <w:p w14:paraId="5D92013D" w14:textId="25F891C7" w:rsidR="00F55B12" w:rsidRPr="00561C76" w:rsidRDefault="00F55B12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Goldman, Dana, and </w:t>
      </w:r>
      <w:r w:rsidR="004342DA"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Darius N. Lakdawalla</w:t>
      </w:r>
      <w:r w:rsidRPr="00561C76"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 xml:space="preserve">. 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“Intellectual Property.”  </w:t>
      </w:r>
      <w:r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 xml:space="preserve">Handbook of Health </w:t>
      </w:r>
      <w:r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lastRenderedPageBreak/>
        <w:t>Economics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, Chapter 13, New York:  Elsevier Science</w:t>
      </w:r>
      <w:r w:rsidR="00F22D95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, 2012.</w:t>
      </w:r>
    </w:p>
    <w:p w14:paraId="454657C7" w14:textId="1B08E186" w:rsidR="00F55B12" w:rsidRPr="00561C76" w:rsidRDefault="004342DA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Lakdawalla, Darius N.,</w:t>
      </w:r>
      <w:r w:rsidR="00F55B12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and Neeraj </w:t>
      </w:r>
      <w:proofErr w:type="spellStart"/>
      <w:r w:rsidR="00F55B12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Sood</w:t>
      </w:r>
      <w:proofErr w:type="spellEnd"/>
      <w:r w:rsidR="00F55B12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.  “Incentives to Innovate.”  </w:t>
      </w:r>
      <w:r w:rsidR="00F55B12"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 xml:space="preserve">Oxford Handbook of the Economics of the </w:t>
      </w:r>
      <w:proofErr w:type="spellStart"/>
      <w:r w:rsidR="00F55B12"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>BioPharmaceutical</w:t>
      </w:r>
      <w:proofErr w:type="spellEnd"/>
      <w:r w:rsidR="00F55B12"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 xml:space="preserve"> Industry</w:t>
      </w:r>
      <w:r w:rsidR="00F22D95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.  New York:  Oxford, 2012.</w:t>
      </w:r>
    </w:p>
    <w:p w14:paraId="36A2463C" w14:textId="4CFEA7D1" w:rsidR="00F55B12" w:rsidRPr="00561C76" w:rsidRDefault="00F55B12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Seabury, Seth, Amitabh Chandra, </w:t>
      </w:r>
      <w:r w:rsidR="004342DA"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Darius N. Lakdawalla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and Anupam Jena. “Defense Costs of Medical Malpractice Claims.” </w:t>
      </w:r>
      <w:r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>The New England Journal of Medicine</w:t>
      </w:r>
      <w:r w:rsidR="00F22D95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. 2012.</w:t>
      </w:r>
    </w:p>
    <w:p w14:paraId="0A6D3694" w14:textId="1EED2653" w:rsidR="00F55B12" w:rsidRPr="00561C76" w:rsidRDefault="00F55B12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proofErr w:type="spellStart"/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Huckfeldt</w:t>
      </w:r>
      <w:proofErr w:type="spellEnd"/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Peter, </w:t>
      </w:r>
      <w:r w:rsidRPr="00561C76"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 xml:space="preserve">Darius N. Lakdawalla, 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and Tomas J. Philipson.  “Economics of Obesity.”  </w:t>
      </w:r>
      <w:r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>Elgar Companion to Health Economics, 2</w:t>
      </w:r>
      <w:r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  <w:vertAlign w:val="superscript"/>
        </w:rPr>
        <w:t>nd</w:t>
      </w:r>
      <w:r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 xml:space="preserve"> Edition</w:t>
      </w:r>
      <w:r w:rsidR="00F22D95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, Chapter 7 (2), 2012.</w:t>
      </w:r>
    </w:p>
    <w:p w14:paraId="1AD389E2" w14:textId="1774E7A3" w:rsidR="00F55B12" w:rsidRPr="00561C76" w:rsidRDefault="00F55B12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Goldman, Dana, </w:t>
      </w:r>
      <w:r w:rsidR="004342DA"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Darius N. Lakdawalla</w:t>
      </w:r>
      <w:r w:rsidRPr="00561C76"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,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and </w:t>
      </w:r>
      <w:proofErr w:type="spellStart"/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Yuhui</w:t>
      </w:r>
      <w:proofErr w:type="spellEnd"/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Zheng.  “Food Prices and the Dynamics of Body Weight.”  </w:t>
      </w:r>
      <w:r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>Economic Aspects of Obesity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.  Chicago:  Uni</w:t>
      </w:r>
      <w:r w:rsidR="00F22D95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versity of Chicago Press, 2011.</w:t>
      </w:r>
    </w:p>
    <w:p w14:paraId="243370CD" w14:textId="0C9018C9" w:rsidR="00067B70" w:rsidRPr="00561C76" w:rsidRDefault="00067B70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 w:rsidRPr="00561C76">
        <w:rPr>
          <w:rFonts w:ascii="Times New Roman" w:hAnsi="Times New Roman"/>
          <w:snapToGrid/>
          <w:sz w:val="22"/>
          <w:szCs w:val="22"/>
        </w:rPr>
        <w:t>Goldman, D</w:t>
      </w:r>
      <w:r w:rsidR="00DA5D47" w:rsidRPr="00561C76">
        <w:rPr>
          <w:rFonts w:ascii="Times New Roman" w:hAnsi="Times New Roman"/>
          <w:snapToGrid/>
          <w:sz w:val="22"/>
          <w:szCs w:val="22"/>
        </w:rPr>
        <w:t>ana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, </w:t>
      </w:r>
      <w:r w:rsidR="004342DA">
        <w:rPr>
          <w:rFonts w:ascii="Times New Roman" w:hAnsi="Times New Roman"/>
          <w:snapToGrid/>
          <w:sz w:val="22"/>
          <w:szCs w:val="22"/>
        </w:rPr>
        <w:t>Darius N. Lakdawalla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, </w:t>
      </w:r>
      <w:r w:rsidR="00A933B1" w:rsidRPr="00561C76">
        <w:rPr>
          <w:rFonts w:ascii="Times New Roman" w:hAnsi="Times New Roman"/>
          <w:snapToGrid/>
          <w:sz w:val="22"/>
          <w:szCs w:val="22"/>
        </w:rPr>
        <w:t>Tomas Philipson</w:t>
      </w:r>
      <w:r w:rsidR="00DA5D47" w:rsidRPr="00561C76">
        <w:rPr>
          <w:rFonts w:ascii="Times New Roman" w:hAnsi="Times New Roman"/>
          <w:snapToGrid/>
          <w:sz w:val="22"/>
          <w:szCs w:val="22"/>
        </w:rPr>
        <w:t xml:space="preserve"> and Wesley 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Yin. "Valuing Health Technologies at </w:t>
      </w:r>
      <w:proofErr w:type="spellStart"/>
      <w:r w:rsidRPr="00561C76">
        <w:rPr>
          <w:rFonts w:ascii="Times New Roman" w:hAnsi="Times New Roman"/>
          <w:snapToGrid/>
          <w:sz w:val="22"/>
          <w:szCs w:val="22"/>
        </w:rPr>
        <w:t>Ni</w:t>
      </w:r>
      <w:r w:rsidR="00DA5D47" w:rsidRPr="00561C76">
        <w:rPr>
          <w:rFonts w:ascii="Times New Roman" w:hAnsi="Times New Roman"/>
          <w:snapToGrid/>
          <w:sz w:val="22"/>
          <w:szCs w:val="22"/>
        </w:rPr>
        <w:t>ICE</w:t>
      </w:r>
      <w:proofErr w:type="spellEnd"/>
      <w:r w:rsidRPr="00561C76">
        <w:rPr>
          <w:rFonts w:ascii="Times New Roman" w:hAnsi="Times New Roman"/>
          <w:snapToGrid/>
          <w:sz w:val="22"/>
          <w:szCs w:val="22"/>
        </w:rPr>
        <w:t>: Recommendations for Improved Incorporation of Treatment Value in H</w:t>
      </w:r>
      <w:r w:rsidR="00DA5D47" w:rsidRPr="00561C76">
        <w:rPr>
          <w:rFonts w:ascii="Times New Roman" w:hAnsi="Times New Roman"/>
          <w:snapToGrid/>
          <w:sz w:val="22"/>
          <w:szCs w:val="22"/>
        </w:rPr>
        <w:t>TA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." </w:t>
      </w:r>
      <w:r w:rsidRPr="00561C76">
        <w:rPr>
          <w:rFonts w:ascii="Times New Roman" w:hAnsi="Times New Roman"/>
          <w:i/>
          <w:iCs/>
          <w:snapToGrid/>
          <w:sz w:val="22"/>
          <w:szCs w:val="22"/>
        </w:rPr>
        <w:t>Health Econ</w:t>
      </w:r>
      <w:r w:rsidRPr="00561C76">
        <w:rPr>
          <w:rFonts w:ascii="Times New Roman" w:hAnsi="Times New Roman"/>
          <w:snapToGrid/>
          <w:sz w:val="22"/>
          <w:szCs w:val="22"/>
        </w:rPr>
        <w:t>, vol. 19, no. 10, 2010, pp. 1109-1116.</w:t>
      </w:r>
    </w:p>
    <w:p w14:paraId="405D6CD5" w14:textId="7E895B37" w:rsidR="00F55B12" w:rsidRPr="00561C76" w:rsidRDefault="00F55B12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Gailey, Adam, </w:t>
      </w:r>
      <w:r w:rsidR="004342DA"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Darius N. Lakdawalla</w:t>
      </w:r>
      <w:r w:rsidRPr="00561C76"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,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and Neeraj </w:t>
      </w:r>
      <w:proofErr w:type="spellStart"/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Sood</w:t>
      </w:r>
      <w:proofErr w:type="spellEnd"/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.  “Patents, Innovation, and the Welfare Effects of Medicare Part D.”  </w:t>
      </w:r>
      <w:r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>Advances in Health Economics and Health Services Research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.  New York:  Elsevier, 2010.</w:t>
      </w:r>
    </w:p>
    <w:p w14:paraId="5EF0FC15" w14:textId="3F8E1B41" w:rsidR="00AD53A8" w:rsidRPr="00EC3D26" w:rsidRDefault="00DA5D47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Goldman, Dana </w:t>
      </w:r>
      <w:r w:rsidR="00F55B12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and </w:t>
      </w:r>
      <w:r w:rsidR="004342DA"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Darius N. Lakdawalla</w:t>
      </w:r>
      <w:r w:rsidR="00F55B12" w:rsidRPr="00561C76"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 xml:space="preserve">.  </w:t>
      </w:r>
      <w:r w:rsidR="00F55B12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“Can the ACA Improve Population Health?”  </w:t>
      </w:r>
      <w:r w:rsidR="00F55B12"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>The Economists’ Voice</w:t>
      </w:r>
      <w:r w:rsidR="00F55B12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7 </w:t>
      </w:r>
      <w:r w:rsidR="00F22D95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(5): Article 4.  December 2010.</w:t>
      </w:r>
    </w:p>
    <w:p w14:paraId="3425A49B" w14:textId="406D96C3" w:rsidR="00F55B12" w:rsidRPr="00561C76" w:rsidRDefault="00F55B12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Goldman, Dana,</w:t>
      </w:r>
      <w:r w:rsidRPr="00561C76"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 xml:space="preserve"> </w:t>
      </w:r>
      <w:r w:rsidR="004342DA"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Darius N. Lakdawalla</w:t>
      </w:r>
      <w:r w:rsidRPr="00561C76"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 xml:space="preserve">, 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Tomas Philipson, and Wesley Yin.  “Valuing Health Technologies at Nice: Recommendations for Improved Incorporation of Treatment Value in HTA.”  </w:t>
      </w:r>
      <w:r w:rsidRPr="00561C76">
        <w:rPr>
          <w:rFonts w:ascii="Times New Roman" w:hAnsi="Times New Roman"/>
          <w:i/>
          <w:color w:val="000000" w:themeColor="text1"/>
          <w:spacing w:val="-2"/>
          <w:kern w:val="2"/>
          <w:sz w:val="22"/>
          <w:szCs w:val="22"/>
        </w:rPr>
        <w:t>Health Economics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19 (10): 1109-1116.  October 2010.</w:t>
      </w:r>
    </w:p>
    <w:p w14:paraId="232898B7" w14:textId="2AEF3FE0" w:rsidR="00F55B12" w:rsidRPr="00561C76" w:rsidRDefault="00F55B12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 w:rsidRPr="00561C76"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Lakdawalla, Darius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and Tomas Philipson.  “Economics of Obesity.”  </w:t>
      </w:r>
      <w:r w:rsidRPr="00561C76">
        <w:rPr>
          <w:rFonts w:ascii="Times New Roman" w:hAnsi="Times New Roman"/>
          <w:i/>
          <w:iCs/>
          <w:color w:val="000000" w:themeColor="text1"/>
          <w:spacing w:val="-2"/>
          <w:kern w:val="2"/>
          <w:sz w:val="22"/>
          <w:szCs w:val="22"/>
        </w:rPr>
        <w:t>Elgar Companion to Health Economics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.  </w:t>
      </w:r>
      <w:r w:rsidR="00F22D95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Cambridge:  Edward Elgar, 2006.</w:t>
      </w:r>
    </w:p>
    <w:p w14:paraId="537BAB34" w14:textId="7CD4E946" w:rsidR="00067B70" w:rsidRPr="00561C76" w:rsidRDefault="004342DA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>
        <w:rPr>
          <w:rFonts w:ascii="Times New Roman" w:hAnsi="Times New Roman"/>
          <w:b/>
          <w:snapToGrid/>
          <w:sz w:val="22"/>
          <w:szCs w:val="22"/>
        </w:rPr>
        <w:t>Lakdawalla, Darius N.,</w:t>
      </w:r>
      <w:r w:rsidR="00067B70" w:rsidRPr="00561C76">
        <w:rPr>
          <w:rFonts w:ascii="Times New Roman" w:hAnsi="Times New Roman"/>
          <w:snapToGrid/>
          <w:sz w:val="22"/>
          <w:szCs w:val="22"/>
        </w:rPr>
        <w:t xml:space="preserve"> Tomas Philipson and Jay Bhattacharya. "Welfare-Enhancing Technological Change and the Growth of Obesity." </w:t>
      </w:r>
      <w:r w:rsidR="00067B70" w:rsidRPr="00561C76">
        <w:rPr>
          <w:rFonts w:ascii="Times New Roman" w:hAnsi="Times New Roman"/>
          <w:i/>
          <w:iCs/>
          <w:snapToGrid/>
          <w:sz w:val="22"/>
          <w:szCs w:val="22"/>
        </w:rPr>
        <w:t>American Economic Review: AEA Papers and Proceedings</w:t>
      </w:r>
      <w:r w:rsidR="00067B70" w:rsidRPr="00561C76">
        <w:rPr>
          <w:rFonts w:ascii="Times New Roman" w:hAnsi="Times New Roman"/>
          <w:snapToGrid/>
          <w:sz w:val="22"/>
          <w:szCs w:val="22"/>
        </w:rPr>
        <w:t>, vol. 95, no. 2, 2005, pp. 253-257.</w:t>
      </w:r>
    </w:p>
    <w:p w14:paraId="4FB360E5" w14:textId="22231B05" w:rsidR="00067B70" w:rsidRPr="00561C76" w:rsidRDefault="00067B70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 w:rsidRPr="00561C76">
        <w:rPr>
          <w:rFonts w:ascii="Times New Roman" w:hAnsi="Times New Roman"/>
          <w:snapToGrid/>
          <w:sz w:val="22"/>
          <w:szCs w:val="22"/>
        </w:rPr>
        <w:t xml:space="preserve">Bhattacharya, Jay, David Cutler, Dana Goldman, Michael Hurd, Geoffrey Joyce, </w:t>
      </w:r>
      <w:r w:rsidR="004342DA">
        <w:rPr>
          <w:rFonts w:ascii="Times New Roman" w:hAnsi="Times New Roman"/>
          <w:b/>
          <w:snapToGrid/>
          <w:sz w:val="22"/>
          <w:szCs w:val="22"/>
        </w:rPr>
        <w:t>Darius N. Lakdawalla</w:t>
      </w:r>
      <w:r w:rsidRPr="00561C76">
        <w:rPr>
          <w:rFonts w:ascii="Times New Roman" w:hAnsi="Times New Roman"/>
          <w:b/>
          <w:snapToGrid/>
          <w:sz w:val="22"/>
          <w:szCs w:val="22"/>
        </w:rPr>
        <w:t>,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 </w:t>
      </w:r>
      <w:proofErr w:type="spellStart"/>
      <w:r w:rsidRPr="00561C76">
        <w:rPr>
          <w:rFonts w:ascii="Times New Roman" w:hAnsi="Times New Roman"/>
          <w:snapToGrid/>
          <w:sz w:val="22"/>
          <w:szCs w:val="22"/>
        </w:rPr>
        <w:t>Constantijn</w:t>
      </w:r>
      <w:proofErr w:type="spellEnd"/>
      <w:r w:rsidRPr="00561C76">
        <w:rPr>
          <w:rFonts w:ascii="Times New Roman" w:hAnsi="Times New Roman"/>
          <w:snapToGrid/>
          <w:sz w:val="22"/>
          <w:szCs w:val="22"/>
        </w:rPr>
        <w:t xml:space="preserve"> Panis and </w:t>
      </w:r>
      <w:proofErr w:type="spellStart"/>
      <w:r w:rsidRPr="00561C76">
        <w:rPr>
          <w:rFonts w:ascii="Times New Roman" w:hAnsi="Times New Roman"/>
          <w:snapToGrid/>
          <w:sz w:val="22"/>
          <w:szCs w:val="22"/>
        </w:rPr>
        <w:t>Baoping</w:t>
      </w:r>
      <w:proofErr w:type="spellEnd"/>
      <w:r w:rsidRPr="00561C76">
        <w:rPr>
          <w:rFonts w:ascii="Times New Roman" w:hAnsi="Times New Roman"/>
          <w:snapToGrid/>
          <w:sz w:val="22"/>
          <w:szCs w:val="22"/>
        </w:rPr>
        <w:t xml:space="preserve"> Shang. "Disability Forecasts and Future Medicare Costs." </w:t>
      </w:r>
      <w:r w:rsidRPr="00561C76">
        <w:rPr>
          <w:rFonts w:ascii="Times New Roman" w:hAnsi="Times New Roman"/>
          <w:i/>
          <w:iCs/>
          <w:snapToGrid/>
          <w:sz w:val="22"/>
          <w:szCs w:val="22"/>
        </w:rPr>
        <w:t>Frontiers in Health Policy Research</w:t>
      </w:r>
      <w:r w:rsidRPr="00561C76">
        <w:rPr>
          <w:rFonts w:ascii="Times New Roman" w:hAnsi="Times New Roman"/>
          <w:snapToGrid/>
          <w:sz w:val="22"/>
          <w:szCs w:val="22"/>
        </w:rPr>
        <w:t>, edited by David Cutler and Alan M. Garber, vol. 7, MIT Press, 2004.</w:t>
      </w:r>
    </w:p>
    <w:p w14:paraId="6A956B3B" w14:textId="7A150B0A" w:rsidR="00F55B12" w:rsidRPr="00561C76" w:rsidRDefault="004342DA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Lakdawalla, Darius N.,</w:t>
      </w:r>
      <w:r w:rsidR="00F55B12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and George </w:t>
      </w:r>
      <w:proofErr w:type="spellStart"/>
      <w:r w:rsidR="00F55B12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Zanjani</w:t>
      </w:r>
      <w:proofErr w:type="spellEnd"/>
      <w:r w:rsidR="00F55B12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. “Terrorism Insurance Policy and the Public Good.”  </w:t>
      </w:r>
      <w:r w:rsidR="00F55B12" w:rsidRPr="00561C76">
        <w:rPr>
          <w:rFonts w:ascii="Times New Roman" w:hAnsi="Times New Roman"/>
          <w:i/>
          <w:iCs/>
          <w:color w:val="000000" w:themeColor="text1"/>
          <w:spacing w:val="-2"/>
          <w:kern w:val="2"/>
          <w:sz w:val="22"/>
          <w:szCs w:val="22"/>
        </w:rPr>
        <w:t>St. John’s Journal of Legal Commentary</w:t>
      </w:r>
      <w:r w:rsidR="00F22D95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18(2): 463-469, Spring 2004.</w:t>
      </w:r>
    </w:p>
    <w:p w14:paraId="013FAA94" w14:textId="4E71A78D" w:rsidR="00F55B12" w:rsidRPr="00561C76" w:rsidRDefault="00F55B12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Bhattacharya, Jay, David Cutler, Dana Goldman, Michael Hurd, Geoffrey Joyce, </w:t>
      </w:r>
      <w:r w:rsidR="004342DA"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Darius N. Lakdawalla</w:t>
      </w:r>
      <w:r w:rsidRPr="00561C76"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,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</w:t>
      </w:r>
      <w:proofErr w:type="spellStart"/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Constantijn</w:t>
      </w:r>
      <w:proofErr w:type="spellEnd"/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Panis, and </w:t>
      </w:r>
      <w:proofErr w:type="spellStart"/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Baoping</w:t>
      </w:r>
      <w:proofErr w:type="spellEnd"/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Shang. “Disability Forecasts and Future Medicare Costs.”  </w:t>
      </w:r>
      <w:r w:rsidRPr="00561C76">
        <w:rPr>
          <w:rFonts w:ascii="Times New Roman" w:hAnsi="Times New Roman"/>
          <w:i/>
          <w:iCs/>
          <w:color w:val="000000" w:themeColor="text1"/>
          <w:spacing w:val="-2"/>
          <w:kern w:val="2"/>
          <w:sz w:val="22"/>
          <w:szCs w:val="22"/>
        </w:rPr>
        <w:t>Forum for Health Economics and Policy,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7(1), Jan 2004.</w:t>
      </w:r>
    </w:p>
    <w:p w14:paraId="0B056D0D" w14:textId="2F03C8A9" w:rsidR="00067B70" w:rsidRPr="00561C76" w:rsidRDefault="004342DA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>
        <w:rPr>
          <w:rFonts w:ascii="Times New Roman" w:hAnsi="Times New Roman"/>
          <w:b/>
          <w:snapToGrid/>
          <w:sz w:val="22"/>
          <w:szCs w:val="22"/>
        </w:rPr>
        <w:t>Lakdawalla, Darius N.,</w:t>
      </w:r>
      <w:r w:rsidR="00067B70" w:rsidRPr="00561C76">
        <w:rPr>
          <w:rFonts w:ascii="Times New Roman" w:hAnsi="Times New Roman"/>
          <w:snapToGrid/>
          <w:sz w:val="22"/>
          <w:szCs w:val="22"/>
        </w:rPr>
        <w:t xml:space="preserve"> J</w:t>
      </w:r>
      <w:r w:rsidR="00DA5D47" w:rsidRPr="00561C76">
        <w:rPr>
          <w:rFonts w:ascii="Times New Roman" w:hAnsi="Times New Roman"/>
          <w:snapToGrid/>
          <w:sz w:val="22"/>
          <w:szCs w:val="22"/>
        </w:rPr>
        <w:t>ay</w:t>
      </w:r>
      <w:r w:rsidR="00067B70" w:rsidRPr="00561C76">
        <w:rPr>
          <w:rFonts w:ascii="Times New Roman" w:hAnsi="Times New Roman"/>
          <w:snapToGrid/>
          <w:sz w:val="22"/>
          <w:szCs w:val="22"/>
        </w:rPr>
        <w:t xml:space="preserve"> Bhattacharya and </w:t>
      </w:r>
      <w:r w:rsidR="00A300B3" w:rsidRPr="00561C76">
        <w:rPr>
          <w:rFonts w:ascii="Times New Roman" w:hAnsi="Times New Roman"/>
          <w:snapToGrid/>
          <w:sz w:val="22"/>
          <w:szCs w:val="22"/>
        </w:rPr>
        <w:t>Dana Goldman</w:t>
      </w:r>
      <w:r w:rsidR="00067B70" w:rsidRPr="00561C76">
        <w:rPr>
          <w:rFonts w:ascii="Times New Roman" w:hAnsi="Times New Roman"/>
          <w:snapToGrid/>
          <w:sz w:val="22"/>
          <w:szCs w:val="22"/>
        </w:rPr>
        <w:t xml:space="preserve">. "A Response to the Points by Manton and Williamson." </w:t>
      </w:r>
      <w:r w:rsidR="00892ADD" w:rsidRPr="00561C76">
        <w:rPr>
          <w:rFonts w:ascii="Times New Roman" w:hAnsi="Times New Roman"/>
          <w:i/>
          <w:iCs/>
          <w:snapToGrid/>
          <w:sz w:val="22"/>
          <w:szCs w:val="22"/>
        </w:rPr>
        <w:t>Medical Care</w:t>
      </w:r>
      <w:r w:rsidR="00067B70" w:rsidRPr="00561C76">
        <w:rPr>
          <w:rFonts w:ascii="Times New Roman" w:hAnsi="Times New Roman"/>
          <w:snapToGrid/>
          <w:sz w:val="22"/>
          <w:szCs w:val="22"/>
        </w:rPr>
        <w:t>, vol. 41, no. 1, 2003, pp. 28-31.</w:t>
      </w:r>
    </w:p>
    <w:p w14:paraId="7486CF8E" w14:textId="2B6C19CF" w:rsidR="00067B70" w:rsidRPr="00561C76" w:rsidRDefault="00067B70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 w:rsidRPr="00561C76">
        <w:rPr>
          <w:rFonts w:ascii="Times New Roman" w:hAnsi="Times New Roman"/>
          <w:b/>
          <w:snapToGrid/>
          <w:sz w:val="22"/>
          <w:szCs w:val="22"/>
        </w:rPr>
        <w:t>Lakdawalla, Dariu</w:t>
      </w:r>
      <w:r w:rsidR="00DA5D47" w:rsidRPr="00561C76">
        <w:rPr>
          <w:rFonts w:ascii="Times New Roman" w:hAnsi="Times New Roman"/>
          <w:b/>
          <w:snapToGrid/>
          <w:sz w:val="22"/>
          <w:szCs w:val="22"/>
        </w:rPr>
        <w:t>s</w:t>
      </w:r>
      <w:r w:rsidRPr="00561C76">
        <w:rPr>
          <w:rFonts w:ascii="Times New Roman" w:hAnsi="Times New Roman"/>
          <w:snapToGrid/>
          <w:sz w:val="22"/>
          <w:szCs w:val="22"/>
        </w:rPr>
        <w:t xml:space="preserve">. "Quantity over Quality." </w:t>
      </w:r>
      <w:r w:rsidRPr="00561C76">
        <w:rPr>
          <w:rFonts w:ascii="Times New Roman" w:hAnsi="Times New Roman"/>
          <w:i/>
          <w:iCs/>
          <w:snapToGrid/>
          <w:sz w:val="22"/>
          <w:szCs w:val="22"/>
        </w:rPr>
        <w:t>Education Next</w:t>
      </w:r>
      <w:r w:rsidRPr="00561C76">
        <w:rPr>
          <w:rFonts w:ascii="Times New Roman" w:hAnsi="Times New Roman"/>
          <w:snapToGrid/>
          <w:sz w:val="22"/>
          <w:szCs w:val="22"/>
        </w:rPr>
        <w:t>, 2002, pp. 66-72.</w:t>
      </w:r>
    </w:p>
    <w:p w14:paraId="5112EBC4" w14:textId="1BC2F362" w:rsidR="00067B70" w:rsidRPr="00561C76" w:rsidRDefault="00A933B1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 w:rsidRPr="00561C76">
        <w:rPr>
          <w:rFonts w:ascii="Times New Roman" w:hAnsi="Times New Roman"/>
          <w:snapToGrid/>
          <w:sz w:val="22"/>
          <w:szCs w:val="22"/>
        </w:rPr>
        <w:t>Goldman, Dana</w:t>
      </w:r>
      <w:r w:rsidR="00067B70" w:rsidRPr="00561C76">
        <w:rPr>
          <w:rFonts w:ascii="Times New Roman" w:hAnsi="Times New Roman"/>
          <w:snapToGrid/>
          <w:sz w:val="22"/>
          <w:szCs w:val="22"/>
        </w:rPr>
        <w:t xml:space="preserve"> and </w:t>
      </w:r>
      <w:r w:rsidR="004342DA">
        <w:rPr>
          <w:rFonts w:ascii="Times New Roman" w:hAnsi="Times New Roman"/>
          <w:snapToGrid/>
          <w:sz w:val="22"/>
          <w:szCs w:val="22"/>
        </w:rPr>
        <w:t>Darius N. Lakdawalla</w:t>
      </w:r>
      <w:r w:rsidR="00067B70" w:rsidRPr="00561C76">
        <w:rPr>
          <w:rFonts w:ascii="Times New Roman" w:hAnsi="Times New Roman"/>
          <w:snapToGrid/>
          <w:sz w:val="22"/>
          <w:szCs w:val="22"/>
        </w:rPr>
        <w:t xml:space="preserve">. "A New Method for Determining Patient Payments </w:t>
      </w:r>
      <w:r w:rsidR="00067B70" w:rsidRPr="00561C76">
        <w:rPr>
          <w:rFonts w:ascii="Times New Roman" w:hAnsi="Times New Roman"/>
          <w:snapToGrid/>
          <w:sz w:val="22"/>
          <w:szCs w:val="22"/>
        </w:rPr>
        <w:lastRenderedPageBreak/>
        <w:t xml:space="preserve">for Outpatient Drugs." </w:t>
      </w:r>
      <w:r w:rsidR="00067B70" w:rsidRPr="00561C76">
        <w:rPr>
          <w:rFonts w:ascii="Times New Roman" w:hAnsi="Times New Roman"/>
          <w:i/>
          <w:iCs/>
          <w:snapToGrid/>
          <w:sz w:val="22"/>
          <w:szCs w:val="22"/>
        </w:rPr>
        <w:t>American Journal of Managed Care</w:t>
      </w:r>
      <w:r w:rsidR="00067B70" w:rsidRPr="00561C76">
        <w:rPr>
          <w:rFonts w:ascii="Times New Roman" w:hAnsi="Times New Roman"/>
          <w:snapToGrid/>
          <w:sz w:val="22"/>
          <w:szCs w:val="22"/>
        </w:rPr>
        <w:t>, vol. 8, no. 2, 2002, pp. 125, 128, 130.</w:t>
      </w:r>
    </w:p>
    <w:p w14:paraId="027F91B6" w14:textId="0AE7960B" w:rsidR="00F55B12" w:rsidRPr="00561C76" w:rsidRDefault="00F55B12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Goldman, Dana, and </w:t>
      </w:r>
      <w:r w:rsidR="004342DA"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Darius N. Lakdawalla</w:t>
      </w:r>
      <w:r w:rsidRPr="00561C76"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 xml:space="preserve">. 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“Comment on ‘A Benefit-Based Copay for Prescription Drugs: Patient Contribution Based on Total Benefits, Not Drug Acquisition Cost.’”  </w:t>
      </w:r>
      <w:r w:rsidRPr="00561C76">
        <w:rPr>
          <w:rFonts w:ascii="Times New Roman" w:hAnsi="Times New Roman"/>
          <w:i/>
          <w:iCs/>
          <w:color w:val="000000" w:themeColor="text1"/>
          <w:spacing w:val="-2"/>
          <w:kern w:val="2"/>
          <w:sz w:val="22"/>
          <w:szCs w:val="22"/>
        </w:rPr>
        <w:t>American Journal of Managed Care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8(2): 125-8, February 2</w:t>
      </w:r>
      <w:r w:rsidR="00F22D95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002.</w:t>
      </w:r>
    </w:p>
    <w:p w14:paraId="325423EA" w14:textId="4226BAC2" w:rsidR="00EC3D26" w:rsidRPr="0061456E" w:rsidRDefault="004342DA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pacing w:val="-2"/>
          <w:kern w:val="2"/>
          <w:sz w:val="22"/>
          <w:szCs w:val="22"/>
        </w:rPr>
        <w:t>Lakdawalla, Darius N.,</w:t>
      </w:r>
      <w:r w:rsidR="00F55B12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 and Tomas Philipson.  “Public Financing and the Market for Long-Term Care.”  </w:t>
      </w:r>
      <w:r w:rsidR="00F55B12" w:rsidRPr="00561C76">
        <w:rPr>
          <w:rFonts w:ascii="Times New Roman" w:hAnsi="Times New Roman"/>
          <w:i/>
          <w:iCs/>
          <w:color w:val="000000" w:themeColor="text1"/>
          <w:spacing w:val="-2"/>
          <w:kern w:val="2"/>
          <w:sz w:val="22"/>
          <w:szCs w:val="22"/>
        </w:rPr>
        <w:t>Frontiers in Health Policy Research 4</w:t>
      </w:r>
      <w:r w:rsidR="00F55B12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, edited by Alan Garber, NBER. Chicago: Uni</w:t>
      </w:r>
      <w:r w:rsidR="00F22D95"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versity of Chicago Press, 2001.</w:t>
      </w:r>
    </w:p>
    <w:p w14:paraId="3C75BFA3" w14:textId="10E63972" w:rsidR="00F55B12" w:rsidRPr="00561C76" w:rsidRDefault="00F55B12" w:rsidP="00835FE7">
      <w:pPr>
        <w:numPr>
          <w:ilvl w:val="0"/>
          <w:numId w:val="13"/>
        </w:numPr>
        <w:spacing w:after="220"/>
        <w:ind w:left="810" w:hanging="63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 xml:space="preserve">Philipson, Tomas, and </w:t>
      </w:r>
      <w:r w:rsidRPr="00561C76">
        <w:rPr>
          <w:rFonts w:ascii="Times New Roman" w:hAnsi="Times New Roman"/>
          <w:b/>
          <w:color w:val="000000" w:themeColor="text1"/>
          <w:kern w:val="2"/>
          <w:sz w:val="22"/>
          <w:szCs w:val="22"/>
        </w:rPr>
        <w:t xml:space="preserve">Darius </w:t>
      </w:r>
      <w:r w:rsidR="004342DA">
        <w:rPr>
          <w:rFonts w:ascii="Times New Roman" w:hAnsi="Times New Roman"/>
          <w:b/>
          <w:color w:val="000000" w:themeColor="text1"/>
          <w:kern w:val="2"/>
          <w:sz w:val="22"/>
          <w:szCs w:val="22"/>
        </w:rPr>
        <w:t xml:space="preserve">N. </w:t>
      </w:r>
      <w:r w:rsidRPr="00561C76">
        <w:rPr>
          <w:rFonts w:ascii="Times New Roman" w:hAnsi="Times New Roman"/>
          <w:b/>
          <w:color w:val="000000" w:themeColor="text1"/>
          <w:kern w:val="2"/>
          <w:sz w:val="22"/>
          <w:szCs w:val="22"/>
        </w:rPr>
        <w:t>Lakdawalla</w:t>
      </w:r>
      <w:r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 xml:space="preserve">.  “Medical Care Output and Productivity in the Nonprofit Sector.”  In </w:t>
      </w:r>
      <w:r w:rsidRPr="00561C76">
        <w:rPr>
          <w:rFonts w:ascii="Times New Roman" w:hAnsi="Times New Roman"/>
          <w:i/>
          <w:color w:val="000000" w:themeColor="text1"/>
          <w:kern w:val="2"/>
          <w:sz w:val="22"/>
          <w:szCs w:val="22"/>
        </w:rPr>
        <w:t>Medical Care Output and Productivity</w:t>
      </w:r>
      <w:r w:rsidRPr="00561C76">
        <w:rPr>
          <w:rFonts w:ascii="Times New Roman" w:hAnsi="Times New Roman"/>
          <w:color w:val="000000" w:themeColor="text1"/>
          <w:kern w:val="2"/>
          <w:sz w:val="22"/>
          <w:szCs w:val="22"/>
        </w:rPr>
        <w:t>, edited by David Cutler and Ernst Berndt. NBER Studies in Income and Wealth, Volume 62. Chicago: University of Chicago Press, 2001.</w:t>
      </w:r>
    </w:p>
    <w:p w14:paraId="0C45B18D" w14:textId="77777777" w:rsidR="00F55B12" w:rsidRPr="00561C76" w:rsidRDefault="00F55B12" w:rsidP="00F22D95">
      <w:pPr>
        <w:ind w:left="630" w:hanging="450"/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</w:p>
    <w:p w14:paraId="68B91FD3" w14:textId="77777777" w:rsidR="00F55B12" w:rsidRPr="00561C76" w:rsidRDefault="00F55B12" w:rsidP="00F44AB3">
      <w:pPr>
        <w:pStyle w:val="Heading4"/>
        <w:spacing w:after="220"/>
        <w:rPr>
          <w:smallCaps/>
          <w:color w:val="000000" w:themeColor="text1"/>
          <w:szCs w:val="22"/>
        </w:rPr>
      </w:pPr>
      <w:r w:rsidRPr="00561C76">
        <w:rPr>
          <w:smallCaps/>
          <w:color w:val="000000" w:themeColor="text1"/>
          <w:szCs w:val="22"/>
        </w:rPr>
        <w:t>Current Working Papers</w:t>
      </w:r>
    </w:p>
    <w:p w14:paraId="72142ECE" w14:textId="77777777" w:rsidR="004342DA" w:rsidRPr="006C663A" w:rsidRDefault="004342DA" w:rsidP="00D33F9B">
      <w:pPr>
        <w:numPr>
          <w:ilvl w:val="0"/>
          <w:numId w:val="27"/>
        </w:numPr>
        <w:spacing w:after="220"/>
        <w:ind w:left="810" w:hanging="630"/>
        <w:rPr>
          <w:rFonts w:ascii="Times New Roman" w:hAnsi="Times New Roman"/>
          <w:color w:val="000000" w:themeColor="text1"/>
          <w:sz w:val="22"/>
          <w:szCs w:val="22"/>
        </w:rPr>
      </w:pPr>
      <w:r w:rsidRPr="006C663A">
        <w:rPr>
          <w:rFonts w:ascii="Times New Roman" w:hAnsi="Times New Roman"/>
          <w:b/>
          <w:color w:val="000000" w:themeColor="text1"/>
          <w:sz w:val="22"/>
          <w:szCs w:val="22"/>
        </w:rPr>
        <w:t>Lakd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a</w:t>
      </w:r>
      <w:r w:rsidRPr="006C663A">
        <w:rPr>
          <w:rFonts w:ascii="Times New Roman" w:hAnsi="Times New Roman"/>
          <w:b/>
          <w:color w:val="000000" w:themeColor="text1"/>
          <w:sz w:val="22"/>
          <w:szCs w:val="22"/>
        </w:rPr>
        <w:t>walla, Darius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N.</w:t>
      </w:r>
      <w:r w:rsidRPr="006C663A">
        <w:rPr>
          <w:rFonts w:ascii="Times New Roman" w:hAnsi="Times New Roman"/>
          <w:color w:val="000000" w:themeColor="text1"/>
          <w:sz w:val="22"/>
          <w:szCs w:val="22"/>
        </w:rPr>
        <w:t xml:space="preserve">, Neeraj </w:t>
      </w:r>
      <w:proofErr w:type="spellStart"/>
      <w:r w:rsidRPr="006C663A">
        <w:rPr>
          <w:rFonts w:ascii="Times New Roman" w:hAnsi="Times New Roman"/>
          <w:color w:val="000000" w:themeColor="text1"/>
          <w:sz w:val="22"/>
          <w:szCs w:val="22"/>
        </w:rPr>
        <w:t>Sood</w:t>
      </w:r>
      <w:proofErr w:type="spellEnd"/>
      <w:r w:rsidRPr="006C663A">
        <w:rPr>
          <w:rFonts w:ascii="Times New Roman" w:hAnsi="Times New Roman"/>
          <w:color w:val="000000" w:themeColor="text1"/>
          <w:sz w:val="22"/>
          <w:szCs w:val="22"/>
        </w:rPr>
        <w:t xml:space="preserve"> and Abby Alpert. “Prescription Drug Advertising and Drug Utilization: The Role of Medicare Part D.” 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National Bureau of Economic Research </w:t>
      </w:r>
      <w:r w:rsidRPr="006C663A">
        <w:rPr>
          <w:rFonts w:ascii="Times New Roman" w:hAnsi="Times New Roman"/>
          <w:color w:val="000000" w:themeColor="text1"/>
          <w:sz w:val="22"/>
          <w:szCs w:val="22"/>
        </w:rPr>
        <w:t>Working Paper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21714</w:t>
      </w:r>
      <w:r w:rsidRPr="006C663A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0B547BF1" w14:textId="77777777" w:rsidR="004342DA" w:rsidRDefault="004342DA" w:rsidP="00D33F9B">
      <w:pPr>
        <w:numPr>
          <w:ilvl w:val="0"/>
          <w:numId w:val="27"/>
        </w:numPr>
        <w:spacing w:after="220"/>
        <w:ind w:left="810" w:hanging="630"/>
        <w:rPr>
          <w:rFonts w:ascii="Times New Roman" w:hAnsi="Times New Roman"/>
          <w:color w:val="000000" w:themeColor="text1"/>
          <w:sz w:val="22"/>
          <w:szCs w:val="22"/>
        </w:rPr>
      </w:pPr>
      <w:r w:rsidRPr="006C663A">
        <w:rPr>
          <w:rFonts w:ascii="Times New Roman" w:hAnsi="Times New Roman"/>
          <w:color w:val="000000" w:themeColor="text1"/>
          <w:sz w:val="22"/>
          <w:szCs w:val="22"/>
        </w:rPr>
        <w:t>Bauer, Daniel,</w:t>
      </w:r>
      <w:r w:rsidRPr="006C663A">
        <w:rPr>
          <w:rFonts w:ascii="Times New Roman" w:hAnsi="Times New Roman"/>
          <w:b/>
          <w:color w:val="000000" w:themeColor="text1"/>
          <w:sz w:val="22"/>
          <w:szCs w:val="22"/>
        </w:rPr>
        <w:t xml:space="preserve"> Darius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N. </w:t>
      </w:r>
      <w:r w:rsidRPr="006C663A">
        <w:rPr>
          <w:rFonts w:ascii="Times New Roman" w:hAnsi="Times New Roman"/>
          <w:b/>
          <w:color w:val="000000" w:themeColor="text1"/>
          <w:sz w:val="22"/>
          <w:szCs w:val="22"/>
        </w:rPr>
        <w:t xml:space="preserve">Lakdawalla, </w:t>
      </w:r>
      <w:r w:rsidRPr="006C663A">
        <w:rPr>
          <w:rFonts w:ascii="Times New Roman" w:hAnsi="Times New Roman"/>
          <w:color w:val="000000" w:themeColor="text1"/>
          <w:sz w:val="22"/>
          <w:szCs w:val="22"/>
        </w:rPr>
        <w:t xml:space="preserve">and Julian </w:t>
      </w:r>
      <w:proofErr w:type="spellStart"/>
      <w:r w:rsidRPr="006C663A">
        <w:rPr>
          <w:rFonts w:ascii="Times New Roman" w:hAnsi="Times New Roman"/>
          <w:color w:val="000000" w:themeColor="text1"/>
          <w:sz w:val="22"/>
          <w:szCs w:val="22"/>
        </w:rPr>
        <w:t>Reif</w:t>
      </w:r>
      <w:proofErr w:type="spellEnd"/>
      <w:r w:rsidRPr="006C663A">
        <w:rPr>
          <w:rFonts w:ascii="Times New Roman" w:hAnsi="Times New Roman"/>
          <w:color w:val="000000" w:themeColor="text1"/>
          <w:sz w:val="22"/>
          <w:szCs w:val="22"/>
        </w:rPr>
        <w:t xml:space="preserve">. “Risk, Uncertainty, and the Value of Life.”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National Bureau of Economic Research </w:t>
      </w:r>
      <w:r w:rsidRPr="006C663A">
        <w:rPr>
          <w:rFonts w:ascii="Times New Roman" w:hAnsi="Times New Roman"/>
          <w:color w:val="000000" w:themeColor="text1"/>
          <w:sz w:val="22"/>
          <w:szCs w:val="22"/>
        </w:rPr>
        <w:t>Working Paper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25055</w:t>
      </w:r>
      <w:r w:rsidRPr="006C663A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43237DA1" w14:textId="77777777" w:rsidR="004342DA" w:rsidRPr="006C663A" w:rsidRDefault="004342DA" w:rsidP="00D33F9B">
      <w:pPr>
        <w:numPr>
          <w:ilvl w:val="0"/>
          <w:numId w:val="27"/>
        </w:numPr>
        <w:spacing w:after="220"/>
        <w:ind w:left="810" w:hanging="630"/>
        <w:rPr>
          <w:rFonts w:ascii="Times New Roman" w:hAnsi="Times New Roman"/>
          <w:color w:val="000000" w:themeColor="text1"/>
          <w:sz w:val="22"/>
          <w:szCs w:val="22"/>
        </w:rPr>
      </w:pPr>
      <w:r w:rsidRPr="00B73ED1">
        <w:rPr>
          <w:rFonts w:ascii="Times New Roman" w:hAnsi="Times New Roman"/>
          <w:b/>
          <w:bCs/>
          <w:color w:val="000000" w:themeColor="text1"/>
          <w:sz w:val="22"/>
          <w:szCs w:val="22"/>
        </w:rPr>
        <w:t>Lakdawalla, Darius N.,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and Chuck Phelps.  “Evaluation of Medical Technologies with Uncertain Benefits.”  National Bureau of Economic Research Working Paper 26058.</w:t>
      </w:r>
    </w:p>
    <w:p w14:paraId="4397625A" w14:textId="77777777" w:rsidR="004342DA" w:rsidRDefault="004342DA" w:rsidP="00D33F9B">
      <w:pPr>
        <w:numPr>
          <w:ilvl w:val="0"/>
          <w:numId w:val="27"/>
        </w:numPr>
        <w:spacing w:after="220"/>
        <w:ind w:left="810" w:hanging="630"/>
        <w:rPr>
          <w:rFonts w:ascii="Times New Roman" w:hAnsi="Times New Roman"/>
          <w:color w:val="000000" w:themeColor="text1"/>
          <w:sz w:val="22"/>
          <w:szCs w:val="22"/>
        </w:rPr>
      </w:pPr>
      <w:r w:rsidRPr="006C663A">
        <w:rPr>
          <w:rFonts w:ascii="Times New Roman" w:hAnsi="Times New Roman"/>
          <w:b/>
          <w:color w:val="000000" w:themeColor="text1"/>
          <w:sz w:val="22"/>
          <w:szCs w:val="22"/>
        </w:rPr>
        <w:t>Lakdawalla, Darius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N.</w:t>
      </w:r>
      <w:r w:rsidRPr="006C663A">
        <w:rPr>
          <w:rFonts w:ascii="Times New Roman" w:hAnsi="Times New Roman"/>
          <w:color w:val="000000" w:themeColor="text1"/>
          <w:sz w:val="22"/>
          <w:szCs w:val="22"/>
        </w:rPr>
        <w:t xml:space="preserve">, Amanda </w:t>
      </w:r>
      <w:proofErr w:type="spellStart"/>
      <w:r w:rsidRPr="006C663A">
        <w:rPr>
          <w:rFonts w:ascii="Times New Roman" w:hAnsi="Times New Roman"/>
          <w:color w:val="000000" w:themeColor="text1"/>
          <w:sz w:val="22"/>
          <w:szCs w:val="22"/>
        </w:rPr>
        <w:t>Starc</w:t>
      </w:r>
      <w:proofErr w:type="spellEnd"/>
      <w:r w:rsidRPr="006C663A">
        <w:rPr>
          <w:rFonts w:ascii="Times New Roman" w:hAnsi="Times New Roman"/>
          <w:color w:val="000000" w:themeColor="text1"/>
          <w:sz w:val="22"/>
          <w:szCs w:val="22"/>
        </w:rPr>
        <w:t>, and Wesley Yin. “Economic incentives and outcomes in the market for oncology treatment.</w:t>
      </w:r>
      <w:r>
        <w:rPr>
          <w:rFonts w:ascii="Times New Roman" w:hAnsi="Times New Roman"/>
          <w:color w:val="000000" w:themeColor="text1"/>
          <w:sz w:val="22"/>
          <w:szCs w:val="22"/>
        </w:rPr>
        <w:t>”</w:t>
      </w:r>
      <w:r w:rsidRPr="006C663A">
        <w:rPr>
          <w:rFonts w:ascii="Times New Roman" w:hAnsi="Times New Roman"/>
          <w:color w:val="000000" w:themeColor="text1"/>
          <w:sz w:val="22"/>
          <w:szCs w:val="22"/>
        </w:rPr>
        <w:t xml:space="preserve"> Working Paper.</w:t>
      </w:r>
    </w:p>
    <w:p w14:paraId="21A500DF" w14:textId="77777777" w:rsidR="004342DA" w:rsidRPr="000936FD" w:rsidRDefault="004342DA" w:rsidP="00D33F9B">
      <w:pPr>
        <w:numPr>
          <w:ilvl w:val="0"/>
          <w:numId w:val="27"/>
        </w:numPr>
        <w:spacing w:after="220"/>
        <w:ind w:left="810" w:hanging="630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0936F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Chen, Alice, </w:t>
      </w:r>
      <w:proofErr w:type="spellStart"/>
      <w:r w:rsidRPr="000936FD">
        <w:rPr>
          <w:rFonts w:ascii="Times New Roman" w:hAnsi="Times New Roman"/>
          <w:bCs/>
          <w:color w:val="000000" w:themeColor="text1"/>
          <w:sz w:val="22"/>
          <w:szCs w:val="22"/>
        </w:rPr>
        <w:t>Partha</w:t>
      </w:r>
      <w:proofErr w:type="spellEnd"/>
      <w:r w:rsidRPr="000936F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Deb, and </w:t>
      </w:r>
      <w:r w:rsidRPr="000936FD">
        <w:rPr>
          <w:rFonts w:ascii="Times New Roman" w:hAnsi="Times New Roman"/>
          <w:b/>
          <w:color w:val="000000" w:themeColor="text1"/>
          <w:sz w:val="22"/>
          <w:szCs w:val="22"/>
        </w:rPr>
        <w:t xml:space="preserve">Darius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N. </w:t>
      </w:r>
      <w:r w:rsidRPr="000936FD">
        <w:rPr>
          <w:rFonts w:ascii="Times New Roman" w:hAnsi="Times New Roman"/>
          <w:b/>
          <w:color w:val="000000" w:themeColor="text1"/>
          <w:sz w:val="22"/>
          <w:szCs w:val="22"/>
        </w:rPr>
        <w:t>Lakdawalla</w:t>
      </w:r>
      <w:r w:rsidRPr="000936FD">
        <w:rPr>
          <w:rFonts w:ascii="Times New Roman" w:hAnsi="Times New Roman"/>
          <w:bCs/>
          <w:color w:val="000000" w:themeColor="text1"/>
          <w:sz w:val="22"/>
          <w:szCs w:val="22"/>
        </w:rPr>
        <w:t>.  “Can higher profitability raise pharmaceutical R&amp;D costs? Evidence from Medicare Part D.”  Working Paper.</w:t>
      </w:r>
    </w:p>
    <w:p w14:paraId="3C09736D" w14:textId="77777777" w:rsidR="00F55B12" w:rsidRPr="00561C76" w:rsidRDefault="00F55B12" w:rsidP="00F22D95">
      <w:pPr>
        <w:pStyle w:val="Heading4"/>
        <w:rPr>
          <w:smallCaps/>
          <w:color w:val="000000" w:themeColor="text1"/>
          <w:szCs w:val="22"/>
        </w:rPr>
      </w:pPr>
      <w:r w:rsidRPr="00561C76">
        <w:rPr>
          <w:smallCaps/>
          <w:color w:val="000000" w:themeColor="text1"/>
          <w:szCs w:val="22"/>
        </w:rPr>
        <w:t>Grants</w:t>
      </w:r>
    </w:p>
    <w:p w14:paraId="6BE4C8DA" w14:textId="77777777" w:rsidR="001F0182" w:rsidRPr="00561C76" w:rsidRDefault="001F0182" w:rsidP="001F0182"/>
    <w:p w14:paraId="0DA986A3" w14:textId="063919FF" w:rsidR="006D378F" w:rsidRPr="00561C76" w:rsidRDefault="006D378F" w:rsidP="00C02177">
      <w:pPr>
        <w:pStyle w:val="BodyText"/>
        <w:numPr>
          <w:ilvl w:val="0"/>
          <w:numId w:val="28"/>
        </w:numPr>
        <w:spacing w:after="220"/>
        <w:ind w:hanging="540"/>
        <w:rPr>
          <w:color w:val="000000" w:themeColor="text1"/>
          <w:spacing w:val="-2"/>
          <w:kern w:val="2"/>
          <w:szCs w:val="22"/>
        </w:rPr>
      </w:pPr>
      <w:r w:rsidRPr="00561C76">
        <w:rPr>
          <w:i/>
          <w:iCs/>
          <w:color w:val="000000" w:themeColor="text1"/>
          <w:spacing w:val="-2"/>
          <w:kern w:val="2"/>
          <w:szCs w:val="22"/>
        </w:rPr>
        <w:t>Co-Principal Investigator, National Institute on Aging, R01 Grant Award</w:t>
      </w:r>
      <w:r w:rsidRPr="00561C76">
        <w:rPr>
          <w:color w:val="000000" w:themeColor="text1"/>
          <w:spacing w:val="-2"/>
          <w:kern w:val="2"/>
          <w:szCs w:val="22"/>
        </w:rPr>
        <w:t>. “Ensuring Access to Novel Alzheimer’s and Dementia Treatments: Evaluating Innovative Payment Approaches.” (Co-Principal Investigator: Dana Goldman)</w:t>
      </w:r>
    </w:p>
    <w:p w14:paraId="519E02F3" w14:textId="5B6004EB" w:rsidR="00F55B12" w:rsidRPr="00561C76" w:rsidRDefault="00F55B12" w:rsidP="00C02177">
      <w:pPr>
        <w:pStyle w:val="BodyText"/>
        <w:numPr>
          <w:ilvl w:val="0"/>
          <w:numId w:val="28"/>
        </w:numPr>
        <w:spacing w:after="220"/>
        <w:ind w:hanging="540"/>
        <w:rPr>
          <w:color w:val="000000" w:themeColor="text1"/>
          <w:spacing w:val="-2"/>
          <w:kern w:val="2"/>
          <w:szCs w:val="22"/>
        </w:rPr>
      </w:pPr>
      <w:r w:rsidRPr="00561C76">
        <w:rPr>
          <w:i/>
          <w:color w:val="000000" w:themeColor="text1"/>
          <w:spacing w:val="-2"/>
          <w:kern w:val="2"/>
          <w:szCs w:val="22"/>
        </w:rPr>
        <w:t>Co-Project Leader, Covered CA, Grant Submission.</w:t>
      </w:r>
      <w:r w:rsidRPr="00561C76">
        <w:rPr>
          <w:color w:val="000000" w:themeColor="text1"/>
          <w:spacing w:val="-2"/>
          <w:kern w:val="2"/>
          <w:szCs w:val="22"/>
        </w:rPr>
        <w:t xml:space="preserve">  “Evaluating Performance in the California Healthcare Exchanges.” $75,000 total.</w:t>
      </w:r>
      <w:r w:rsidR="00F22D95" w:rsidRPr="00561C76">
        <w:rPr>
          <w:color w:val="000000" w:themeColor="text1"/>
          <w:spacing w:val="-2"/>
          <w:kern w:val="2"/>
          <w:szCs w:val="22"/>
        </w:rPr>
        <w:t xml:space="preserve"> (Co-Project Lead: Wesley Yin)</w:t>
      </w:r>
    </w:p>
    <w:p w14:paraId="35E402C3" w14:textId="65787250" w:rsidR="00F55B12" w:rsidRPr="00561C76" w:rsidRDefault="00F55B12" w:rsidP="00C02177">
      <w:pPr>
        <w:pStyle w:val="BodyText"/>
        <w:numPr>
          <w:ilvl w:val="0"/>
          <w:numId w:val="28"/>
        </w:numPr>
        <w:spacing w:after="220"/>
        <w:ind w:hanging="540"/>
        <w:rPr>
          <w:color w:val="000000" w:themeColor="text1"/>
          <w:spacing w:val="-2"/>
          <w:kern w:val="2"/>
          <w:szCs w:val="22"/>
        </w:rPr>
      </w:pPr>
      <w:r w:rsidRPr="00561C76">
        <w:rPr>
          <w:i/>
          <w:color w:val="000000" w:themeColor="text1"/>
          <w:spacing w:val="-2"/>
          <w:kern w:val="2"/>
          <w:szCs w:val="22"/>
        </w:rPr>
        <w:t>Co-Principal Investigator, National Institute of Aging, R01 Grant Submission</w:t>
      </w:r>
      <w:r w:rsidRPr="00561C76">
        <w:rPr>
          <w:color w:val="000000" w:themeColor="text1"/>
          <w:spacing w:val="-2"/>
          <w:kern w:val="2"/>
          <w:szCs w:val="22"/>
        </w:rPr>
        <w:t>. “Physician Perceptions of Medical Malpractice.” (Co-Principal Investigator: Seth Seabury)</w:t>
      </w:r>
    </w:p>
    <w:p w14:paraId="074ACE8E" w14:textId="3CB1383D" w:rsidR="00F55B12" w:rsidRPr="00561C76" w:rsidRDefault="00F55B12" w:rsidP="00C02177">
      <w:pPr>
        <w:pStyle w:val="BodyText"/>
        <w:numPr>
          <w:ilvl w:val="0"/>
          <w:numId w:val="28"/>
        </w:numPr>
        <w:spacing w:after="220"/>
        <w:ind w:hanging="540"/>
        <w:rPr>
          <w:color w:val="000000" w:themeColor="text1"/>
          <w:spacing w:val="-2"/>
          <w:kern w:val="2"/>
          <w:szCs w:val="22"/>
        </w:rPr>
      </w:pPr>
      <w:r w:rsidRPr="00561C76">
        <w:rPr>
          <w:i/>
          <w:color w:val="000000" w:themeColor="text1"/>
          <w:spacing w:val="-2"/>
          <w:kern w:val="2"/>
          <w:szCs w:val="22"/>
        </w:rPr>
        <w:t>Project Lead, National Institute of Health, P01 Grant Award.</w:t>
      </w:r>
      <w:r w:rsidRPr="00561C76">
        <w:rPr>
          <w:color w:val="000000" w:themeColor="text1"/>
          <w:spacing w:val="-2"/>
          <w:kern w:val="2"/>
          <w:szCs w:val="22"/>
        </w:rPr>
        <w:t xml:space="preserve">  March 2012-February 2016.  “The Behavioral Effects of Prescription Drug Use.”  4 years, $1,888,468</w:t>
      </w:r>
      <w:r w:rsidR="00F22D95" w:rsidRPr="00561C76">
        <w:rPr>
          <w:color w:val="000000" w:themeColor="text1"/>
          <w:spacing w:val="-2"/>
          <w:kern w:val="2"/>
          <w:szCs w:val="22"/>
        </w:rPr>
        <w:t xml:space="preserve"> total. </w:t>
      </w:r>
      <w:r w:rsidRPr="00561C76">
        <w:rPr>
          <w:color w:val="000000" w:themeColor="text1"/>
          <w:spacing w:val="-2"/>
          <w:kern w:val="2"/>
          <w:szCs w:val="22"/>
        </w:rPr>
        <w:t xml:space="preserve">(Co-Project Lead: Robert </w:t>
      </w:r>
      <w:proofErr w:type="spellStart"/>
      <w:r w:rsidRPr="00561C76">
        <w:rPr>
          <w:color w:val="000000" w:themeColor="text1"/>
          <w:spacing w:val="-2"/>
          <w:kern w:val="2"/>
          <w:szCs w:val="22"/>
        </w:rPr>
        <w:t>Kaestner</w:t>
      </w:r>
      <w:proofErr w:type="spellEnd"/>
      <w:r w:rsidRPr="00561C76">
        <w:rPr>
          <w:color w:val="000000" w:themeColor="text1"/>
          <w:spacing w:val="-2"/>
          <w:kern w:val="2"/>
          <w:szCs w:val="22"/>
        </w:rPr>
        <w:t xml:space="preserve">)  </w:t>
      </w:r>
    </w:p>
    <w:p w14:paraId="5BE2DDA6" w14:textId="433C3CE7" w:rsidR="00F55B12" w:rsidRPr="00561C76" w:rsidRDefault="00F55B12" w:rsidP="00C02177">
      <w:pPr>
        <w:pStyle w:val="BodyText"/>
        <w:numPr>
          <w:ilvl w:val="0"/>
          <w:numId w:val="28"/>
        </w:numPr>
        <w:spacing w:after="220"/>
        <w:ind w:hanging="540"/>
        <w:rPr>
          <w:color w:val="000000" w:themeColor="text1"/>
          <w:spacing w:val="-2"/>
          <w:kern w:val="2"/>
          <w:szCs w:val="22"/>
        </w:rPr>
      </w:pPr>
      <w:r w:rsidRPr="00561C76">
        <w:rPr>
          <w:i/>
          <w:color w:val="000000" w:themeColor="text1"/>
          <w:spacing w:val="-2"/>
          <w:kern w:val="2"/>
          <w:szCs w:val="22"/>
        </w:rPr>
        <w:t>Principal Investigator, National Institute on Aging, R01 Grant Award.</w:t>
      </w:r>
      <w:r w:rsidRPr="00561C76">
        <w:rPr>
          <w:color w:val="000000" w:themeColor="text1"/>
          <w:spacing w:val="-2"/>
          <w:kern w:val="2"/>
          <w:szCs w:val="22"/>
        </w:rPr>
        <w:t xml:space="preserve">  May 2009-May 2013.  “Medical Malpractice, Health Care Costs, and Technology Adoption.”  4 years, $1,300,000 tot</w:t>
      </w:r>
      <w:r w:rsidR="00F22D95" w:rsidRPr="00561C76">
        <w:rPr>
          <w:color w:val="000000" w:themeColor="text1"/>
          <w:spacing w:val="-2"/>
          <w:kern w:val="2"/>
          <w:szCs w:val="22"/>
        </w:rPr>
        <w:t xml:space="preserve">al. </w:t>
      </w:r>
      <w:r w:rsidRPr="00561C76">
        <w:rPr>
          <w:color w:val="000000" w:themeColor="text1"/>
          <w:spacing w:val="-2"/>
          <w:kern w:val="2"/>
          <w:szCs w:val="22"/>
        </w:rPr>
        <w:t>(Co-Principal Investigator:  Seth Seabury.)</w:t>
      </w:r>
    </w:p>
    <w:p w14:paraId="295E0EC2" w14:textId="4D483594" w:rsidR="00F55B12" w:rsidRPr="00561C76" w:rsidRDefault="00F55B12" w:rsidP="00A24664">
      <w:pPr>
        <w:pStyle w:val="BodyText"/>
        <w:keepLines/>
        <w:numPr>
          <w:ilvl w:val="0"/>
          <w:numId w:val="28"/>
        </w:numPr>
        <w:spacing w:after="220"/>
        <w:ind w:left="734" w:hanging="547"/>
        <w:rPr>
          <w:color w:val="000000" w:themeColor="text1"/>
          <w:spacing w:val="-2"/>
          <w:kern w:val="2"/>
          <w:szCs w:val="22"/>
        </w:rPr>
      </w:pPr>
      <w:r w:rsidRPr="00561C76">
        <w:rPr>
          <w:i/>
          <w:color w:val="000000" w:themeColor="text1"/>
          <w:spacing w:val="-2"/>
          <w:kern w:val="2"/>
          <w:szCs w:val="22"/>
        </w:rPr>
        <w:lastRenderedPageBreak/>
        <w:t>Co-Project Leader, National Institute on Aging, P01 Grant Award</w:t>
      </w:r>
      <w:r w:rsidRPr="00561C76">
        <w:rPr>
          <w:color w:val="000000" w:themeColor="text1"/>
          <w:spacing w:val="-2"/>
          <w:kern w:val="2"/>
          <w:szCs w:val="22"/>
        </w:rPr>
        <w:t>.  July 2005-June 2010.  “Causes and Consequences of O</w:t>
      </w:r>
      <w:r w:rsidR="00F22D95" w:rsidRPr="00561C76">
        <w:rPr>
          <w:color w:val="000000" w:themeColor="text1"/>
          <w:spacing w:val="-2"/>
          <w:kern w:val="2"/>
          <w:szCs w:val="22"/>
        </w:rPr>
        <w:t xml:space="preserve">besity Among Older Americans.” </w:t>
      </w:r>
      <w:r w:rsidRPr="00561C76">
        <w:rPr>
          <w:color w:val="000000" w:themeColor="text1"/>
          <w:spacing w:val="-2"/>
          <w:kern w:val="2"/>
          <w:szCs w:val="22"/>
        </w:rPr>
        <w:t>(Principal Investigator:  Michael Hurd.  Project Leader:  Dana Goldman)</w:t>
      </w:r>
    </w:p>
    <w:p w14:paraId="18690012" w14:textId="340DD60A" w:rsidR="00F55B12" w:rsidRPr="00561C76" w:rsidRDefault="00F55B12" w:rsidP="00C02177">
      <w:pPr>
        <w:pStyle w:val="BodyText"/>
        <w:numPr>
          <w:ilvl w:val="0"/>
          <w:numId w:val="28"/>
        </w:numPr>
        <w:spacing w:after="220"/>
        <w:ind w:hanging="540"/>
        <w:rPr>
          <w:color w:val="000000" w:themeColor="text1"/>
          <w:spacing w:val="-2"/>
          <w:kern w:val="2"/>
          <w:szCs w:val="22"/>
        </w:rPr>
      </w:pPr>
      <w:r w:rsidRPr="00561C76">
        <w:rPr>
          <w:i/>
          <w:color w:val="000000" w:themeColor="text1"/>
          <w:spacing w:val="-2"/>
          <w:kern w:val="2"/>
          <w:szCs w:val="22"/>
        </w:rPr>
        <w:t>Co-Principal Investigator, National Institute on Aging, R01 Grant Award.</w:t>
      </w:r>
      <w:r w:rsidRPr="00561C76">
        <w:rPr>
          <w:color w:val="000000" w:themeColor="text1"/>
          <w:spacing w:val="-2"/>
          <w:kern w:val="2"/>
          <w:szCs w:val="22"/>
        </w:rPr>
        <w:t xml:space="preserve">  July 2006-June 2010.  “O</w:t>
      </w:r>
      <w:r w:rsidR="00F22D95" w:rsidRPr="00561C76">
        <w:rPr>
          <w:color w:val="000000" w:themeColor="text1"/>
          <w:spacing w:val="-2"/>
          <w:kern w:val="2"/>
          <w:szCs w:val="22"/>
        </w:rPr>
        <w:t xml:space="preserve">besity Among Older Americans.” </w:t>
      </w:r>
      <w:r w:rsidRPr="00561C76">
        <w:rPr>
          <w:color w:val="000000" w:themeColor="text1"/>
          <w:spacing w:val="-2"/>
          <w:kern w:val="2"/>
          <w:szCs w:val="22"/>
        </w:rPr>
        <w:t>(Principal Investigator:  Dana Goldman)</w:t>
      </w:r>
    </w:p>
    <w:p w14:paraId="0F3472FB" w14:textId="3F4D352B" w:rsidR="00F55B12" w:rsidRPr="00561C76" w:rsidRDefault="00F55B12" w:rsidP="00C02177">
      <w:pPr>
        <w:pStyle w:val="BodyText"/>
        <w:numPr>
          <w:ilvl w:val="0"/>
          <w:numId w:val="28"/>
        </w:numPr>
        <w:spacing w:after="220"/>
        <w:ind w:hanging="540"/>
        <w:rPr>
          <w:color w:val="000000" w:themeColor="text1"/>
          <w:spacing w:val="-2"/>
          <w:kern w:val="2"/>
          <w:szCs w:val="22"/>
        </w:rPr>
      </w:pPr>
      <w:r w:rsidRPr="00561C76">
        <w:rPr>
          <w:i/>
          <w:iCs/>
          <w:color w:val="000000" w:themeColor="text1"/>
          <w:spacing w:val="-2"/>
          <w:kern w:val="2"/>
          <w:szCs w:val="22"/>
        </w:rPr>
        <w:t>Principal Investigator, National Institute on Aging, R01 Grant Award.</w:t>
      </w:r>
      <w:r w:rsidRPr="00561C76">
        <w:rPr>
          <w:color w:val="000000" w:themeColor="text1"/>
          <w:spacing w:val="-2"/>
          <w:kern w:val="2"/>
          <w:szCs w:val="22"/>
        </w:rPr>
        <w:t xml:space="preserve">  August 2004-August 2007.  “Whom Does Medicare Benef</w:t>
      </w:r>
      <w:r w:rsidR="00F22D95" w:rsidRPr="00561C76">
        <w:rPr>
          <w:color w:val="000000" w:themeColor="text1"/>
          <w:spacing w:val="-2"/>
          <w:kern w:val="2"/>
          <w:szCs w:val="22"/>
        </w:rPr>
        <w:t xml:space="preserve">it?”  3 years, $696,000 total. </w:t>
      </w:r>
      <w:r w:rsidRPr="00561C76">
        <w:rPr>
          <w:color w:val="000000" w:themeColor="text1"/>
          <w:spacing w:val="-2"/>
          <w:kern w:val="2"/>
          <w:szCs w:val="22"/>
        </w:rPr>
        <w:t xml:space="preserve">(Co-Principal Investigators:  Jay Bhattacharya and Michael </w:t>
      </w:r>
      <w:proofErr w:type="spellStart"/>
      <w:r w:rsidRPr="00561C76">
        <w:rPr>
          <w:color w:val="000000" w:themeColor="text1"/>
          <w:spacing w:val="-2"/>
          <w:kern w:val="2"/>
          <w:szCs w:val="22"/>
        </w:rPr>
        <w:t>Schoenbaum</w:t>
      </w:r>
      <w:proofErr w:type="spellEnd"/>
      <w:r w:rsidRPr="00561C76">
        <w:rPr>
          <w:color w:val="000000" w:themeColor="text1"/>
          <w:spacing w:val="-2"/>
          <w:kern w:val="2"/>
          <w:szCs w:val="22"/>
        </w:rPr>
        <w:t>)</w:t>
      </w:r>
    </w:p>
    <w:p w14:paraId="6A2BC2C0" w14:textId="40BBE0F4" w:rsidR="00F55B12" w:rsidRPr="00561C76" w:rsidRDefault="00F55B12" w:rsidP="00C02177">
      <w:pPr>
        <w:pStyle w:val="BodyText"/>
        <w:numPr>
          <w:ilvl w:val="0"/>
          <w:numId w:val="28"/>
        </w:numPr>
        <w:spacing w:after="220"/>
        <w:ind w:hanging="540"/>
        <w:rPr>
          <w:color w:val="000000" w:themeColor="text1"/>
          <w:spacing w:val="-2"/>
          <w:kern w:val="2"/>
          <w:szCs w:val="22"/>
        </w:rPr>
      </w:pPr>
      <w:r w:rsidRPr="00561C76">
        <w:rPr>
          <w:i/>
          <w:iCs/>
          <w:color w:val="000000" w:themeColor="text1"/>
          <w:spacing w:val="-2"/>
          <w:kern w:val="2"/>
          <w:szCs w:val="22"/>
        </w:rPr>
        <w:t>Principal Investigator, National Institute on Aging, R03 Grant Award.</w:t>
      </w:r>
      <w:r w:rsidRPr="00561C76">
        <w:rPr>
          <w:color w:val="000000" w:themeColor="text1"/>
          <w:spacing w:val="-2"/>
          <w:kern w:val="2"/>
          <w:szCs w:val="22"/>
        </w:rPr>
        <w:t xml:space="preserve">  June 2005-May 2007.  “Medical Malpractice:  Implications for Cost and Technolo</w:t>
      </w:r>
      <w:r w:rsidR="00F22D95" w:rsidRPr="00561C76">
        <w:rPr>
          <w:color w:val="000000" w:themeColor="text1"/>
          <w:spacing w:val="-2"/>
          <w:kern w:val="2"/>
          <w:szCs w:val="22"/>
        </w:rPr>
        <w:t xml:space="preserve">gy.”  2 years, $174,000 total. </w:t>
      </w:r>
      <w:r w:rsidRPr="00561C76">
        <w:rPr>
          <w:color w:val="000000" w:themeColor="text1"/>
          <w:spacing w:val="-2"/>
          <w:kern w:val="2"/>
          <w:szCs w:val="22"/>
        </w:rPr>
        <w:t>(Co-Principal Investigator:  Seth Seabury.)</w:t>
      </w:r>
    </w:p>
    <w:p w14:paraId="2BDB291A" w14:textId="787290B5" w:rsidR="00F55B12" w:rsidRPr="00561C76" w:rsidRDefault="00F55B12" w:rsidP="00C02177">
      <w:pPr>
        <w:pStyle w:val="BodyText"/>
        <w:numPr>
          <w:ilvl w:val="0"/>
          <w:numId w:val="28"/>
        </w:numPr>
        <w:spacing w:after="220"/>
        <w:ind w:hanging="540"/>
        <w:rPr>
          <w:color w:val="000000" w:themeColor="text1"/>
          <w:spacing w:val="-2"/>
          <w:kern w:val="2"/>
          <w:szCs w:val="22"/>
        </w:rPr>
      </w:pPr>
      <w:r w:rsidRPr="00561C76">
        <w:rPr>
          <w:i/>
          <w:iCs/>
          <w:color w:val="000000" w:themeColor="text1"/>
          <w:spacing w:val="-2"/>
          <w:kern w:val="2"/>
          <w:szCs w:val="22"/>
        </w:rPr>
        <w:t>Co-Principal Investigator, National Institute of Child Health and Human Development, R03 Grant Award</w:t>
      </w:r>
      <w:r w:rsidRPr="00561C76">
        <w:rPr>
          <w:color w:val="000000" w:themeColor="text1"/>
          <w:spacing w:val="-2"/>
          <w:kern w:val="2"/>
          <w:szCs w:val="22"/>
        </w:rPr>
        <w:t>.  September 2004-August 2006.  “Childlessness:  Choice or Chan</w:t>
      </w:r>
      <w:r w:rsidR="00F22D95" w:rsidRPr="00561C76">
        <w:rPr>
          <w:color w:val="000000" w:themeColor="text1"/>
          <w:spacing w:val="-2"/>
          <w:kern w:val="2"/>
          <w:szCs w:val="22"/>
        </w:rPr>
        <w:t xml:space="preserve">ce?”  2 years, $174,000 total.  </w:t>
      </w:r>
      <w:r w:rsidRPr="00561C76">
        <w:rPr>
          <w:color w:val="000000" w:themeColor="text1"/>
          <w:spacing w:val="-2"/>
          <w:kern w:val="2"/>
          <w:szCs w:val="22"/>
        </w:rPr>
        <w:t xml:space="preserve">(Principal Investigator:  David Loughran.  Co-Principal Investigator:  Julie </w:t>
      </w:r>
      <w:proofErr w:type="spellStart"/>
      <w:r w:rsidRPr="00561C76">
        <w:rPr>
          <w:color w:val="000000" w:themeColor="text1"/>
          <w:spacing w:val="-2"/>
          <w:kern w:val="2"/>
          <w:szCs w:val="22"/>
        </w:rPr>
        <w:t>Zissimopoulos</w:t>
      </w:r>
      <w:proofErr w:type="spellEnd"/>
      <w:r w:rsidRPr="00561C76">
        <w:rPr>
          <w:color w:val="000000" w:themeColor="text1"/>
          <w:spacing w:val="-2"/>
          <w:kern w:val="2"/>
          <w:szCs w:val="22"/>
        </w:rPr>
        <w:t>.)</w:t>
      </w:r>
    </w:p>
    <w:p w14:paraId="11C48CC3" w14:textId="148A1054" w:rsidR="00F55B12" w:rsidRPr="00561C76" w:rsidRDefault="00F55B12" w:rsidP="00C02177">
      <w:pPr>
        <w:pStyle w:val="BodyText"/>
        <w:numPr>
          <w:ilvl w:val="0"/>
          <w:numId w:val="28"/>
        </w:numPr>
        <w:spacing w:after="220"/>
        <w:ind w:hanging="540"/>
        <w:rPr>
          <w:color w:val="000000" w:themeColor="text1"/>
          <w:spacing w:val="-2"/>
          <w:kern w:val="2"/>
          <w:szCs w:val="22"/>
        </w:rPr>
      </w:pPr>
      <w:r w:rsidRPr="00561C76">
        <w:rPr>
          <w:i/>
          <w:iCs/>
          <w:color w:val="000000" w:themeColor="text1"/>
          <w:szCs w:val="22"/>
        </w:rPr>
        <w:t>Principal Investigator, National Institute of Occupational Safety and Health, R03 Grant Award</w:t>
      </w:r>
      <w:r w:rsidRPr="00561C76">
        <w:rPr>
          <w:color w:val="000000" w:themeColor="text1"/>
          <w:spacing w:val="-2"/>
          <w:kern w:val="2"/>
          <w:szCs w:val="22"/>
        </w:rPr>
        <w:t xml:space="preserve">.  August 2002-August 2004.  </w:t>
      </w:r>
      <w:r w:rsidRPr="00561C76">
        <w:rPr>
          <w:i/>
          <w:iCs/>
          <w:color w:val="000000" w:themeColor="text1"/>
          <w:spacing w:val="-2"/>
          <w:kern w:val="2"/>
          <w:szCs w:val="22"/>
        </w:rPr>
        <w:t xml:space="preserve"> </w:t>
      </w:r>
      <w:r w:rsidRPr="00561C76">
        <w:rPr>
          <w:color w:val="000000" w:themeColor="text1"/>
          <w:spacing w:val="-2"/>
          <w:kern w:val="2"/>
          <w:szCs w:val="22"/>
        </w:rPr>
        <w:t>“Unclaimed Injuries and Workers’ Compensation Adeq</w:t>
      </w:r>
      <w:r w:rsidR="00F22D95" w:rsidRPr="00561C76">
        <w:rPr>
          <w:color w:val="000000" w:themeColor="text1"/>
          <w:spacing w:val="-2"/>
          <w:kern w:val="2"/>
          <w:szCs w:val="22"/>
        </w:rPr>
        <w:t xml:space="preserve">uacy.” 2-year, $172,000 total. </w:t>
      </w:r>
      <w:r w:rsidRPr="00561C76">
        <w:rPr>
          <w:color w:val="000000" w:themeColor="text1"/>
          <w:spacing w:val="-2"/>
          <w:kern w:val="2"/>
          <w:szCs w:val="22"/>
        </w:rPr>
        <w:t xml:space="preserve">(Co-Principal Investigator:  Robert </w:t>
      </w:r>
      <w:proofErr w:type="spellStart"/>
      <w:r w:rsidRPr="00561C76">
        <w:rPr>
          <w:color w:val="000000" w:themeColor="text1"/>
          <w:spacing w:val="-2"/>
          <w:kern w:val="2"/>
          <w:szCs w:val="22"/>
        </w:rPr>
        <w:t>Reville</w:t>
      </w:r>
      <w:proofErr w:type="spellEnd"/>
      <w:r w:rsidRPr="00561C76">
        <w:rPr>
          <w:color w:val="000000" w:themeColor="text1"/>
          <w:spacing w:val="-2"/>
          <w:kern w:val="2"/>
          <w:szCs w:val="22"/>
        </w:rPr>
        <w:t>.)</w:t>
      </w:r>
    </w:p>
    <w:p w14:paraId="3C58BECD" w14:textId="336C0292" w:rsidR="00F55B12" w:rsidRPr="00561C76" w:rsidRDefault="00F55B12" w:rsidP="00C02177">
      <w:pPr>
        <w:pStyle w:val="BodyText"/>
        <w:numPr>
          <w:ilvl w:val="0"/>
          <w:numId w:val="28"/>
        </w:numPr>
        <w:spacing w:after="220"/>
        <w:ind w:hanging="540"/>
        <w:rPr>
          <w:color w:val="000000" w:themeColor="text1"/>
          <w:spacing w:val="-2"/>
          <w:kern w:val="2"/>
          <w:szCs w:val="22"/>
        </w:rPr>
      </w:pPr>
      <w:r w:rsidRPr="00561C76">
        <w:rPr>
          <w:i/>
          <w:iCs/>
          <w:color w:val="000000" w:themeColor="text1"/>
          <w:szCs w:val="22"/>
        </w:rPr>
        <w:t>Principal Investigator, National Institute on Aging, R03 Grant Award</w:t>
      </w:r>
      <w:r w:rsidRPr="00561C76">
        <w:rPr>
          <w:color w:val="000000" w:themeColor="text1"/>
          <w:szCs w:val="22"/>
        </w:rPr>
        <w:t>.  September 2001-September 2002.  “The Redistributive Effects of Med</w:t>
      </w:r>
      <w:r w:rsidR="00F22D95" w:rsidRPr="00561C76">
        <w:rPr>
          <w:color w:val="000000" w:themeColor="text1"/>
          <w:szCs w:val="22"/>
        </w:rPr>
        <w:t xml:space="preserve">icare.” 1 year, $86,000 total. </w:t>
      </w:r>
      <w:r w:rsidRPr="00561C76">
        <w:rPr>
          <w:color w:val="000000" w:themeColor="text1"/>
          <w:szCs w:val="22"/>
        </w:rPr>
        <w:t xml:space="preserve">(Co-Principal Investigators:  Jay Bhattacharya and Michael </w:t>
      </w:r>
      <w:proofErr w:type="spellStart"/>
      <w:r w:rsidRPr="00561C76">
        <w:rPr>
          <w:color w:val="000000" w:themeColor="text1"/>
          <w:szCs w:val="22"/>
        </w:rPr>
        <w:t>Schoenbaum</w:t>
      </w:r>
      <w:proofErr w:type="spellEnd"/>
      <w:r w:rsidRPr="00561C76">
        <w:rPr>
          <w:color w:val="000000" w:themeColor="text1"/>
          <w:szCs w:val="22"/>
        </w:rPr>
        <w:t>)</w:t>
      </w:r>
    </w:p>
    <w:p w14:paraId="339C8D86" w14:textId="7EDDEFC8" w:rsidR="00F55B12" w:rsidRPr="00561C76" w:rsidRDefault="00F55B12" w:rsidP="00C02177">
      <w:pPr>
        <w:pStyle w:val="BodyText"/>
        <w:numPr>
          <w:ilvl w:val="0"/>
          <w:numId w:val="28"/>
        </w:numPr>
        <w:spacing w:after="220"/>
        <w:ind w:hanging="540"/>
        <w:rPr>
          <w:color w:val="000000" w:themeColor="text1"/>
          <w:spacing w:val="-2"/>
          <w:kern w:val="2"/>
          <w:szCs w:val="22"/>
        </w:rPr>
      </w:pPr>
      <w:r w:rsidRPr="00561C76">
        <w:rPr>
          <w:i/>
          <w:iCs/>
          <w:color w:val="000000" w:themeColor="text1"/>
          <w:szCs w:val="22"/>
        </w:rPr>
        <w:t>Principal Investigator, National Institute on Aging, R03 Grant Award</w:t>
      </w:r>
      <w:r w:rsidRPr="00561C76">
        <w:rPr>
          <w:color w:val="000000" w:themeColor="text1"/>
          <w:szCs w:val="22"/>
        </w:rPr>
        <w:t>.  May 2001-May 2002.  “Age Difference of Spouses and Long-Term</w:t>
      </w:r>
      <w:r w:rsidR="00F22D95" w:rsidRPr="00561C76">
        <w:rPr>
          <w:color w:val="000000" w:themeColor="text1"/>
          <w:szCs w:val="22"/>
        </w:rPr>
        <w:t xml:space="preserve"> Care.” 1 year, $86,000 total. </w:t>
      </w:r>
      <w:r w:rsidRPr="00561C76">
        <w:rPr>
          <w:color w:val="000000" w:themeColor="text1"/>
          <w:szCs w:val="22"/>
        </w:rPr>
        <w:t xml:space="preserve">(Co-Principal Investigator:  Robert </w:t>
      </w:r>
      <w:proofErr w:type="spellStart"/>
      <w:r w:rsidRPr="00561C76">
        <w:rPr>
          <w:color w:val="000000" w:themeColor="text1"/>
          <w:szCs w:val="22"/>
        </w:rPr>
        <w:t>Schoeni</w:t>
      </w:r>
      <w:proofErr w:type="spellEnd"/>
      <w:r w:rsidRPr="00561C76">
        <w:rPr>
          <w:color w:val="000000" w:themeColor="text1"/>
          <w:szCs w:val="22"/>
        </w:rPr>
        <w:t>)</w:t>
      </w:r>
    </w:p>
    <w:p w14:paraId="17EE195C" w14:textId="77777777" w:rsidR="00F55B12" w:rsidRPr="00561C76" w:rsidRDefault="00F55B12" w:rsidP="00F22D95">
      <w:pPr>
        <w:pStyle w:val="BodyText"/>
        <w:ind w:left="180"/>
        <w:rPr>
          <w:color w:val="000000" w:themeColor="text1"/>
          <w:spacing w:val="-2"/>
          <w:kern w:val="2"/>
          <w:szCs w:val="22"/>
        </w:rPr>
      </w:pPr>
    </w:p>
    <w:p w14:paraId="244FA36F" w14:textId="77777777" w:rsidR="00F55B12" w:rsidRPr="00561C76" w:rsidRDefault="00F55B12" w:rsidP="00F22D95">
      <w:pPr>
        <w:pStyle w:val="Heading4"/>
        <w:rPr>
          <w:smallCaps/>
          <w:color w:val="000000" w:themeColor="text1"/>
          <w:szCs w:val="22"/>
        </w:rPr>
      </w:pPr>
      <w:r w:rsidRPr="00561C76">
        <w:rPr>
          <w:smallCaps/>
          <w:color w:val="000000" w:themeColor="text1"/>
          <w:szCs w:val="22"/>
        </w:rPr>
        <w:t>Awards</w:t>
      </w:r>
    </w:p>
    <w:p w14:paraId="42FA453D" w14:textId="77777777" w:rsidR="001F0182" w:rsidRPr="00561C76" w:rsidRDefault="001F0182" w:rsidP="001F0182"/>
    <w:p w14:paraId="3F7B6BD7" w14:textId="7B264530" w:rsidR="006D378F" w:rsidRPr="00561C76" w:rsidRDefault="006D378F" w:rsidP="005C1B8E">
      <w:pPr>
        <w:pStyle w:val="BodyText"/>
        <w:numPr>
          <w:ilvl w:val="0"/>
          <w:numId w:val="9"/>
        </w:numPr>
        <w:tabs>
          <w:tab w:val="clear" w:pos="360"/>
        </w:tabs>
        <w:ind w:left="633" w:hanging="446"/>
        <w:rPr>
          <w:color w:val="000000" w:themeColor="text1"/>
          <w:spacing w:val="-2"/>
          <w:kern w:val="2"/>
          <w:szCs w:val="22"/>
        </w:rPr>
      </w:pPr>
      <w:r w:rsidRPr="00561C76">
        <w:rPr>
          <w:i/>
          <w:iCs/>
          <w:color w:val="000000" w:themeColor="text1"/>
          <w:spacing w:val="-2"/>
          <w:kern w:val="2"/>
          <w:szCs w:val="22"/>
        </w:rPr>
        <w:t xml:space="preserve">2019 PhRMA Foundation Value Assessment Challenge Award, </w:t>
      </w:r>
      <w:r w:rsidRPr="00561C76">
        <w:rPr>
          <w:color w:val="000000" w:themeColor="text1"/>
          <w:spacing w:val="-2"/>
          <w:kern w:val="2"/>
          <w:szCs w:val="22"/>
        </w:rPr>
        <w:t>Third Place – awards designed to encourage innovative approaches to defining and measuring value in health care.</w:t>
      </w:r>
    </w:p>
    <w:p w14:paraId="35FECB94" w14:textId="57A71271" w:rsidR="003A6C5A" w:rsidRPr="00561C76" w:rsidRDefault="003A6C5A" w:rsidP="005C1B8E">
      <w:pPr>
        <w:pStyle w:val="BodyText"/>
        <w:numPr>
          <w:ilvl w:val="0"/>
          <w:numId w:val="9"/>
        </w:numPr>
        <w:tabs>
          <w:tab w:val="clear" w:pos="360"/>
        </w:tabs>
        <w:ind w:left="633" w:hanging="446"/>
        <w:rPr>
          <w:color w:val="000000" w:themeColor="text1"/>
          <w:spacing w:val="-2"/>
          <w:kern w:val="2"/>
          <w:szCs w:val="22"/>
        </w:rPr>
      </w:pPr>
      <w:r w:rsidRPr="00561C76">
        <w:rPr>
          <w:i/>
          <w:color w:val="000000" w:themeColor="text1"/>
          <w:spacing w:val="-2"/>
          <w:kern w:val="2"/>
          <w:szCs w:val="22"/>
        </w:rPr>
        <w:t>2016 JMCP Award for Excellence</w:t>
      </w:r>
      <w:r w:rsidRPr="00561C76">
        <w:rPr>
          <w:i/>
          <w:color w:val="000000" w:themeColor="text1"/>
          <w:spacing w:val="-2"/>
          <w:kern w:val="2"/>
          <w:szCs w:val="22"/>
        </w:rPr>
        <w:softHyphen/>
        <w:t xml:space="preserve"> </w:t>
      </w:r>
      <w:r w:rsidRPr="00561C76">
        <w:rPr>
          <w:color w:val="000000" w:themeColor="text1"/>
          <w:spacing w:val="-2"/>
          <w:kern w:val="2"/>
          <w:szCs w:val="22"/>
        </w:rPr>
        <w:t>– awarded annually to recognize an article that represents the best scholarly work in managed care pharmacy, for “Patterns of Adherence to Oral Atypical Antipsychotics Among Patients Diagnosed with Schizophrenia.”</w:t>
      </w:r>
    </w:p>
    <w:p w14:paraId="1E3D97F7" w14:textId="4CDC853E" w:rsidR="00F55B12" w:rsidRPr="00561C76" w:rsidRDefault="00F55B12" w:rsidP="005C1B8E">
      <w:pPr>
        <w:pStyle w:val="BodyText"/>
        <w:numPr>
          <w:ilvl w:val="0"/>
          <w:numId w:val="9"/>
        </w:numPr>
        <w:tabs>
          <w:tab w:val="clear" w:pos="360"/>
        </w:tabs>
        <w:ind w:left="633" w:hanging="446"/>
        <w:rPr>
          <w:color w:val="000000" w:themeColor="text1"/>
          <w:spacing w:val="-2"/>
          <w:kern w:val="2"/>
          <w:szCs w:val="22"/>
        </w:rPr>
      </w:pPr>
      <w:r w:rsidRPr="00561C76">
        <w:rPr>
          <w:i/>
          <w:color w:val="000000" w:themeColor="text1"/>
          <w:spacing w:val="-2"/>
          <w:kern w:val="2"/>
          <w:szCs w:val="22"/>
        </w:rPr>
        <w:t>2009 Eugene Garfield Economic Impact of Medical and Health Research Award</w:t>
      </w:r>
      <w:r w:rsidRPr="00561C76">
        <w:rPr>
          <w:color w:val="000000" w:themeColor="text1"/>
          <w:spacing w:val="-2"/>
          <w:kern w:val="2"/>
          <w:szCs w:val="22"/>
        </w:rPr>
        <w:t xml:space="preserve"> – awarded annually to an outstanding paper demonstrating how medical and health research impacts the economy, for “US Pharmaceutical P</w:t>
      </w:r>
      <w:r w:rsidR="00F22D95" w:rsidRPr="00561C76">
        <w:rPr>
          <w:color w:val="000000" w:themeColor="text1"/>
          <w:spacing w:val="-2"/>
          <w:kern w:val="2"/>
          <w:szCs w:val="22"/>
        </w:rPr>
        <w:t>olicy in a Global Marketplace.”</w:t>
      </w:r>
    </w:p>
    <w:p w14:paraId="3BFBB2E0" w14:textId="42F0876C" w:rsidR="00F55B12" w:rsidRPr="00561C76" w:rsidRDefault="00F55B12" w:rsidP="005C1B8E">
      <w:pPr>
        <w:pStyle w:val="BodyText"/>
        <w:numPr>
          <w:ilvl w:val="0"/>
          <w:numId w:val="9"/>
        </w:numPr>
        <w:tabs>
          <w:tab w:val="clear" w:pos="360"/>
        </w:tabs>
        <w:ind w:left="633" w:hanging="446"/>
        <w:rPr>
          <w:color w:val="000000" w:themeColor="text1"/>
          <w:spacing w:val="-2"/>
          <w:kern w:val="2"/>
          <w:szCs w:val="22"/>
        </w:rPr>
      </w:pPr>
      <w:r w:rsidRPr="00561C76">
        <w:rPr>
          <w:i/>
          <w:color w:val="000000" w:themeColor="text1"/>
          <w:spacing w:val="-2"/>
          <w:kern w:val="2"/>
          <w:szCs w:val="22"/>
        </w:rPr>
        <w:t xml:space="preserve">2007 Edwin E. and Mary T. </w:t>
      </w:r>
      <w:proofErr w:type="spellStart"/>
      <w:r w:rsidRPr="00561C76">
        <w:rPr>
          <w:i/>
          <w:color w:val="000000" w:themeColor="text1"/>
          <w:spacing w:val="-2"/>
          <w:kern w:val="2"/>
          <w:szCs w:val="22"/>
        </w:rPr>
        <w:t>Huddleson</w:t>
      </w:r>
      <w:proofErr w:type="spellEnd"/>
      <w:r w:rsidRPr="00561C76">
        <w:rPr>
          <w:i/>
          <w:color w:val="000000" w:themeColor="text1"/>
          <w:spacing w:val="-2"/>
          <w:kern w:val="2"/>
          <w:szCs w:val="22"/>
        </w:rPr>
        <w:t xml:space="preserve"> Award for Outstanding Teaching</w:t>
      </w:r>
      <w:r w:rsidRPr="00561C76">
        <w:rPr>
          <w:color w:val="000000" w:themeColor="text1"/>
          <w:spacing w:val="-2"/>
          <w:kern w:val="2"/>
          <w:szCs w:val="22"/>
        </w:rPr>
        <w:t xml:space="preserve">, </w:t>
      </w:r>
      <w:proofErr w:type="spellStart"/>
      <w:r w:rsidRPr="00561C76">
        <w:rPr>
          <w:color w:val="000000" w:themeColor="text1"/>
          <w:spacing w:val="-2"/>
          <w:kern w:val="2"/>
          <w:szCs w:val="22"/>
        </w:rPr>
        <w:t>Pardee</w:t>
      </w:r>
      <w:proofErr w:type="spellEnd"/>
      <w:r w:rsidRPr="00561C76">
        <w:rPr>
          <w:color w:val="000000" w:themeColor="text1"/>
          <w:spacing w:val="-2"/>
          <w:kern w:val="2"/>
          <w:szCs w:val="22"/>
        </w:rPr>
        <w:t xml:space="preserve"> RAND Graduate School of Public Policy.</w:t>
      </w:r>
    </w:p>
    <w:p w14:paraId="420A148A" w14:textId="1CF30B8C" w:rsidR="00F55B12" w:rsidRPr="00561C76" w:rsidRDefault="00F55B12" w:rsidP="005C1B8E">
      <w:pPr>
        <w:pStyle w:val="BodyText"/>
        <w:numPr>
          <w:ilvl w:val="0"/>
          <w:numId w:val="9"/>
        </w:numPr>
        <w:tabs>
          <w:tab w:val="clear" w:pos="360"/>
        </w:tabs>
        <w:ind w:left="633" w:hanging="446"/>
        <w:rPr>
          <w:color w:val="000000" w:themeColor="text1"/>
          <w:spacing w:val="-2"/>
          <w:kern w:val="2"/>
          <w:szCs w:val="22"/>
        </w:rPr>
      </w:pPr>
      <w:r w:rsidRPr="00561C76">
        <w:rPr>
          <w:color w:val="000000" w:themeColor="text1"/>
          <w:spacing w:val="-2"/>
          <w:kern w:val="2"/>
          <w:szCs w:val="22"/>
        </w:rPr>
        <w:t>2003 Milken Institute Award for Distinguished Economic Research — awarded for “Technological Cha</w:t>
      </w:r>
      <w:r w:rsidR="00F22D95" w:rsidRPr="00561C76">
        <w:rPr>
          <w:color w:val="000000" w:themeColor="text1"/>
          <w:spacing w:val="-2"/>
          <w:kern w:val="2"/>
          <w:szCs w:val="22"/>
        </w:rPr>
        <w:t>nge and the Growth of Obesity.”</w:t>
      </w:r>
    </w:p>
    <w:p w14:paraId="17C2D1D2" w14:textId="34255358" w:rsidR="00F55B12" w:rsidRPr="00561C76" w:rsidRDefault="00F55B12" w:rsidP="005C1B8E">
      <w:pPr>
        <w:pStyle w:val="BodyText"/>
        <w:numPr>
          <w:ilvl w:val="0"/>
          <w:numId w:val="9"/>
        </w:numPr>
        <w:tabs>
          <w:tab w:val="clear" w:pos="360"/>
        </w:tabs>
        <w:ind w:left="633" w:hanging="446"/>
        <w:rPr>
          <w:color w:val="000000" w:themeColor="text1"/>
          <w:spacing w:val="-2"/>
          <w:kern w:val="2"/>
          <w:szCs w:val="22"/>
        </w:rPr>
      </w:pPr>
      <w:r w:rsidRPr="00561C76">
        <w:rPr>
          <w:i/>
          <w:color w:val="000000" w:themeColor="text1"/>
          <w:spacing w:val="-2"/>
          <w:kern w:val="2"/>
          <w:szCs w:val="22"/>
        </w:rPr>
        <w:t>T.W. Schultz Dissertation Fellowship</w:t>
      </w:r>
      <w:r w:rsidRPr="00561C76">
        <w:rPr>
          <w:color w:val="000000" w:themeColor="text1"/>
          <w:spacing w:val="-2"/>
          <w:kern w:val="2"/>
          <w:szCs w:val="22"/>
        </w:rPr>
        <w:t>, University of Chi</w:t>
      </w:r>
      <w:r w:rsidR="00F22D95" w:rsidRPr="00561C76">
        <w:rPr>
          <w:color w:val="000000" w:themeColor="text1"/>
          <w:spacing w:val="-2"/>
          <w:kern w:val="2"/>
          <w:szCs w:val="22"/>
        </w:rPr>
        <w:t>cago, September 1999-June 2000.</w:t>
      </w:r>
    </w:p>
    <w:p w14:paraId="27F8170B" w14:textId="39423846" w:rsidR="00F55B12" w:rsidRPr="00561C76" w:rsidRDefault="00F55B12" w:rsidP="005C1B8E">
      <w:pPr>
        <w:pStyle w:val="BodyText"/>
        <w:numPr>
          <w:ilvl w:val="0"/>
          <w:numId w:val="10"/>
        </w:numPr>
        <w:tabs>
          <w:tab w:val="clear" w:pos="360"/>
        </w:tabs>
        <w:ind w:left="633" w:hanging="446"/>
        <w:rPr>
          <w:color w:val="000000" w:themeColor="text1"/>
          <w:spacing w:val="-2"/>
          <w:kern w:val="2"/>
          <w:szCs w:val="22"/>
        </w:rPr>
      </w:pPr>
      <w:r w:rsidRPr="00561C76">
        <w:rPr>
          <w:i/>
          <w:color w:val="000000" w:themeColor="text1"/>
          <w:spacing w:val="-2"/>
          <w:kern w:val="2"/>
          <w:szCs w:val="22"/>
        </w:rPr>
        <w:t>Nonprofits Fellowship</w:t>
      </w:r>
      <w:r w:rsidRPr="00561C76">
        <w:rPr>
          <w:color w:val="000000" w:themeColor="text1"/>
          <w:spacing w:val="-2"/>
          <w:kern w:val="2"/>
          <w:szCs w:val="22"/>
        </w:rPr>
        <w:t>, National Bureau of Economic</w:t>
      </w:r>
      <w:r w:rsidR="00F22D95" w:rsidRPr="00561C76">
        <w:rPr>
          <w:color w:val="000000" w:themeColor="text1"/>
          <w:spacing w:val="-2"/>
          <w:kern w:val="2"/>
          <w:szCs w:val="22"/>
        </w:rPr>
        <w:t xml:space="preserve"> Research, September 1998-1999.</w:t>
      </w:r>
    </w:p>
    <w:p w14:paraId="7398CBD9" w14:textId="77777777" w:rsidR="00F55B12" w:rsidRPr="00561C76" w:rsidRDefault="00F55B12" w:rsidP="005C1B8E">
      <w:pPr>
        <w:pStyle w:val="BodyText"/>
        <w:numPr>
          <w:ilvl w:val="0"/>
          <w:numId w:val="11"/>
        </w:numPr>
        <w:tabs>
          <w:tab w:val="clear" w:pos="360"/>
        </w:tabs>
        <w:ind w:left="633" w:hanging="446"/>
        <w:rPr>
          <w:color w:val="000000" w:themeColor="text1"/>
          <w:spacing w:val="-2"/>
          <w:kern w:val="2"/>
          <w:szCs w:val="22"/>
        </w:rPr>
      </w:pPr>
      <w:r w:rsidRPr="00561C76">
        <w:rPr>
          <w:i/>
          <w:color w:val="000000" w:themeColor="text1"/>
          <w:spacing w:val="-2"/>
          <w:kern w:val="2"/>
          <w:szCs w:val="22"/>
        </w:rPr>
        <w:t>Century Scholarship</w:t>
      </w:r>
      <w:r w:rsidRPr="00561C76">
        <w:rPr>
          <w:color w:val="000000" w:themeColor="text1"/>
          <w:spacing w:val="-2"/>
          <w:kern w:val="2"/>
          <w:szCs w:val="22"/>
        </w:rPr>
        <w:t>, University of Chicago, September 1995-June 1999.</w:t>
      </w:r>
    </w:p>
    <w:p w14:paraId="47D12F47" w14:textId="77777777" w:rsidR="00F55B12" w:rsidRPr="00561C76" w:rsidRDefault="00F55B12" w:rsidP="00F22D95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5D4A3E5C" w14:textId="77777777" w:rsidR="005C1B8E" w:rsidRPr="00561C76" w:rsidRDefault="005C1B8E" w:rsidP="00F22D95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3F0FA2EA" w14:textId="77777777" w:rsidR="00F55B12" w:rsidRPr="00561C76" w:rsidRDefault="00F55B12" w:rsidP="00F22D95">
      <w:pPr>
        <w:pStyle w:val="Heading4"/>
        <w:rPr>
          <w:smallCaps/>
          <w:color w:val="000000" w:themeColor="text1"/>
          <w:szCs w:val="22"/>
        </w:rPr>
      </w:pPr>
      <w:r w:rsidRPr="00561C76">
        <w:rPr>
          <w:smallCaps/>
          <w:color w:val="000000" w:themeColor="text1"/>
          <w:szCs w:val="22"/>
        </w:rPr>
        <w:lastRenderedPageBreak/>
        <w:t>Teaching Experience</w:t>
      </w:r>
    </w:p>
    <w:p w14:paraId="163EFA52" w14:textId="77777777" w:rsidR="001F0182" w:rsidRPr="00561C76" w:rsidRDefault="001F0182" w:rsidP="001F0182"/>
    <w:p w14:paraId="55E9C8F8" w14:textId="4DB706C3" w:rsidR="00F55B12" w:rsidRPr="00561C76" w:rsidRDefault="00F55B12" w:rsidP="005C1B8E">
      <w:pPr>
        <w:pStyle w:val="BodyText"/>
        <w:numPr>
          <w:ilvl w:val="0"/>
          <w:numId w:val="9"/>
        </w:numPr>
        <w:tabs>
          <w:tab w:val="clear" w:pos="360"/>
        </w:tabs>
        <w:ind w:left="633" w:hanging="446"/>
        <w:rPr>
          <w:color w:val="000000" w:themeColor="text1"/>
          <w:szCs w:val="22"/>
        </w:rPr>
      </w:pPr>
      <w:r w:rsidRPr="00561C76">
        <w:rPr>
          <w:i/>
          <w:color w:val="000000" w:themeColor="text1"/>
          <w:szCs w:val="22"/>
        </w:rPr>
        <w:t>Risk Analysis</w:t>
      </w:r>
      <w:r w:rsidRPr="00561C76">
        <w:rPr>
          <w:color w:val="000000" w:themeColor="text1"/>
          <w:szCs w:val="22"/>
        </w:rPr>
        <w:t>, University of Southern California School of Policy, Planning and Development and Viterbi School of Engineering.  Graduate-level course in the Master’s in Public Policy and Pu</w:t>
      </w:r>
      <w:r w:rsidR="00F22D95" w:rsidRPr="00561C76">
        <w:rPr>
          <w:color w:val="000000" w:themeColor="text1"/>
          <w:szCs w:val="22"/>
        </w:rPr>
        <w:t>blic Policy Doctoral sequences.</w:t>
      </w:r>
    </w:p>
    <w:p w14:paraId="04CFA365" w14:textId="47DF4E4D" w:rsidR="00F55B12" w:rsidRPr="00561C76" w:rsidRDefault="00F55B12" w:rsidP="005C1B8E">
      <w:pPr>
        <w:pStyle w:val="BodyText"/>
        <w:numPr>
          <w:ilvl w:val="0"/>
          <w:numId w:val="9"/>
        </w:numPr>
        <w:tabs>
          <w:tab w:val="clear" w:pos="360"/>
        </w:tabs>
        <w:ind w:left="633" w:hanging="446"/>
        <w:rPr>
          <w:color w:val="000000" w:themeColor="text1"/>
          <w:szCs w:val="22"/>
        </w:rPr>
      </w:pPr>
      <w:r w:rsidRPr="00561C76">
        <w:rPr>
          <w:i/>
          <w:color w:val="000000" w:themeColor="text1"/>
          <w:szCs w:val="22"/>
        </w:rPr>
        <w:t xml:space="preserve">Introduction to/Fundamentals of Health Policy and Management (PPD325), </w:t>
      </w:r>
      <w:r w:rsidRPr="00561C76">
        <w:rPr>
          <w:color w:val="000000" w:themeColor="text1"/>
          <w:szCs w:val="22"/>
        </w:rPr>
        <w:t>University of Southern California School of Policy, Planning and Development. Graduate-level course in the Master’s in Public Policy and Pu</w:t>
      </w:r>
      <w:r w:rsidR="00F22D95" w:rsidRPr="00561C76">
        <w:rPr>
          <w:color w:val="000000" w:themeColor="text1"/>
          <w:szCs w:val="22"/>
        </w:rPr>
        <w:t>blic Policy Doctoral sequences.</w:t>
      </w:r>
    </w:p>
    <w:p w14:paraId="2CBC103E" w14:textId="5CCBCC8B" w:rsidR="00F55B12" w:rsidRPr="00561C76" w:rsidRDefault="00F55B12" w:rsidP="005C1B8E">
      <w:pPr>
        <w:pStyle w:val="BodyText"/>
        <w:numPr>
          <w:ilvl w:val="0"/>
          <w:numId w:val="9"/>
        </w:numPr>
        <w:tabs>
          <w:tab w:val="clear" w:pos="360"/>
        </w:tabs>
        <w:ind w:left="633" w:hanging="446"/>
        <w:rPr>
          <w:color w:val="000000" w:themeColor="text1"/>
          <w:szCs w:val="22"/>
        </w:rPr>
      </w:pPr>
      <w:r w:rsidRPr="00561C76">
        <w:rPr>
          <w:i/>
          <w:color w:val="000000" w:themeColor="text1"/>
          <w:szCs w:val="22"/>
        </w:rPr>
        <w:t>Health Economics II (PMEP 544)</w:t>
      </w:r>
      <w:r w:rsidRPr="00561C76">
        <w:rPr>
          <w:color w:val="000000" w:themeColor="text1"/>
          <w:szCs w:val="22"/>
        </w:rPr>
        <w:t>, University of Southern California School of Policy, Planning, and Development.  Graduate-level course in the Public Policy Doctoral sequences.</w:t>
      </w:r>
    </w:p>
    <w:p w14:paraId="45C7D6FE" w14:textId="6AB76D96" w:rsidR="00F55B12" w:rsidRPr="00561C76" w:rsidRDefault="00F55B12" w:rsidP="005C1B8E">
      <w:pPr>
        <w:pStyle w:val="BodyText"/>
        <w:numPr>
          <w:ilvl w:val="0"/>
          <w:numId w:val="9"/>
        </w:numPr>
        <w:tabs>
          <w:tab w:val="clear" w:pos="360"/>
        </w:tabs>
        <w:ind w:left="633" w:hanging="446"/>
        <w:rPr>
          <w:color w:val="000000" w:themeColor="text1"/>
          <w:szCs w:val="22"/>
        </w:rPr>
      </w:pPr>
      <w:r w:rsidRPr="00561C76">
        <w:rPr>
          <w:i/>
          <w:color w:val="000000" w:themeColor="text1"/>
          <w:szCs w:val="22"/>
        </w:rPr>
        <w:t>Health Policy</w:t>
      </w:r>
      <w:r w:rsidR="00B13CFB" w:rsidRPr="00561C76">
        <w:rPr>
          <w:i/>
          <w:color w:val="000000" w:themeColor="text1"/>
          <w:szCs w:val="22"/>
        </w:rPr>
        <w:t xml:space="preserve"> (PPD415)</w:t>
      </w:r>
      <w:r w:rsidRPr="00561C76">
        <w:rPr>
          <w:color w:val="000000" w:themeColor="text1"/>
          <w:szCs w:val="22"/>
        </w:rPr>
        <w:t>, University of Southern California School of Policy, Planning, and Development.  Undergraduate elective</w:t>
      </w:r>
      <w:r w:rsidR="00F22D95" w:rsidRPr="00561C76">
        <w:rPr>
          <w:color w:val="000000" w:themeColor="text1"/>
          <w:szCs w:val="22"/>
        </w:rPr>
        <w:t xml:space="preserve"> in the health policy sequence.</w:t>
      </w:r>
    </w:p>
    <w:p w14:paraId="1E8F9828" w14:textId="3FADB2FD" w:rsidR="00F55B12" w:rsidRPr="00561C76" w:rsidRDefault="00F55B12" w:rsidP="005C1B8E">
      <w:pPr>
        <w:pStyle w:val="BodyText"/>
        <w:numPr>
          <w:ilvl w:val="0"/>
          <w:numId w:val="9"/>
        </w:numPr>
        <w:tabs>
          <w:tab w:val="clear" w:pos="360"/>
        </w:tabs>
        <w:ind w:left="633" w:hanging="446"/>
        <w:rPr>
          <w:color w:val="000000" w:themeColor="text1"/>
          <w:szCs w:val="22"/>
        </w:rPr>
      </w:pPr>
      <w:r w:rsidRPr="00561C76">
        <w:rPr>
          <w:i/>
          <w:color w:val="000000" w:themeColor="text1"/>
          <w:szCs w:val="22"/>
        </w:rPr>
        <w:t>Advanced Microeconomics</w:t>
      </w:r>
      <w:r w:rsidRPr="00561C76">
        <w:rPr>
          <w:color w:val="000000" w:themeColor="text1"/>
          <w:szCs w:val="22"/>
        </w:rPr>
        <w:t xml:space="preserve">, </w:t>
      </w:r>
      <w:proofErr w:type="spellStart"/>
      <w:r w:rsidRPr="00561C76">
        <w:rPr>
          <w:color w:val="000000" w:themeColor="text1"/>
          <w:szCs w:val="22"/>
        </w:rPr>
        <w:t>Pardee</w:t>
      </w:r>
      <w:proofErr w:type="spellEnd"/>
      <w:r w:rsidRPr="00561C76">
        <w:rPr>
          <w:color w:val="000000" w:themeColor="text1"/>
          <w:szCs w:val="22"/>
        </w:rPr>
        <w:t xml:space="preserve"> RAND Graduate School of Public Policy, 2003-</w:t>
      </w:r>
      <w:r w:rsidR="00B13CFB" w:rsidRPr="00561C76">
        <w:rPr>
          <w:color w:val="000000" w:themeColor="text1"/>
          <w:szCs w:val="22"/>
        </w:rPr>
        <w:t>2009</w:t>
      </w:r>
      <w:r w:rsidRPr="00561C76">
        <w:rPr>
          <w:color w:val="000000" w:themeColor="text1"/>
          <w:szCs w:val="22"/>
        </w:rPr>
        <w:t>.  Co-taught one quarter in Ph.D. microeconomi</w:t>
      </w:r>
      <w:r w:rsidR="00F22D95" w:rsidRPr="00561C76">
        <w:rPr>
          <w:color w:val="000000" w:themeColor="text1"/>
          <w:szCs w:val="22"/>
        </w:rPr>
        <w:t>cs sequence.</w:t>
      </w:r>
    </w:p>
    <w:p w14:paraId="05CCEDC2" w14:textId="77777777" w:rsidR="00F55B12" w:rsidRPr="00561C76" w:rsidRDefault="00F55B12" w:rsidP="005C1B8E">
      <w:pPr>
        <w:pStyle w:val="BodyText"/>
        <w:numPr>
          <w:ilvl w:val="0"/>
          <w:numId w:val="9"/>
        </w:numPr>
        <w:tabs>
          <w:tab w:val="clear" w:pos="360"/>
        </w:tabs>
        <w:ind w:left="633" w:hanging="446"/>
        <w:rPr>
          <w:color w:val="000000" w:themeColor="text1"/>
          <w:szCs w:val="22"/>
        </w:rPr>
      </w:pPr>
      <w:r w:rsidRPr="00561C76">
        <w:rPr>
          <w:i/>
          <w:color w:val="000000" w:themeColor="text1"/>
          <w:szCs w:val="22"/>
        </w:rPr>
        <w:t>Microeconomics Curriculum</w:t>
      </w:r>
      <w:r w:rsidRPr="00561C76">
        <w:rPr>
          <w:color w:val="000000" w:themeColor="text1"/>
          <w:szCs w:val="22"/>
        </w:rPr>
        <w:t xml:space="preserve">, </w:t>
      </w:r>
      <w:proofErr w:type="spellStart"/>
      <w:r w:rsidRPr="00561C76">
        <w:rPr>
          <w:color w:val="000000" w:themeColor="text1"/>
          <w:szCs w:val="22"/>
        </w:rPr>
        <w:t>Pardee</w:t>
      </w:r>
      <w:proofErr w:type="spellEnd"/>
      <w:r w:rsidRPr="00561C76">
        <w:rPr>
          <w:color w:val="000000" w:themeColor="text1"/>
          <w:szCs w:val="22"/>
        </w:rPr>
        <w:t xml:space="preserve"> RAND Graduate School of Public Policy, Fall 2002.  Served on 4-person committee that guided the redesign and implementation of a new microeconomics curriculum for the Ph.D. program in Public Policy.</w:t>
      </w:r>
    </w:p>
    <w:p w14:paraId="21C9D9EF" w14:textId="77777777" w:rsidR="00F55B12" w:rsidRPr="00561C76" w:rsidRDefault="00F55B12" w:rsidP="00F22D95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0B31AB5A" w14:textId="77777777" w:rsidR="005C1B8E" w:rsidRPr="00561C76" w:rsidRDefault="005C1B8E" w:rsidP="00F22D95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57BA70FA" w14:textId="77777777" w:rsidR="00F55B12" w:rsidRPr="00561C76" w:rsidRDefault="00F55B12" w:rsidP="00F22D95">
      <w:pPr>
        <w:pStyle w:val="Heading4"/>
        <w:rPr>
          <w:smallCaps/>
          <w:color w:val="000000" w:themeColor="text1"/>
          <w:szCs w:val="22"/>
        </w:rPr>
      </w:pPr>
      <w:r w:rsidRPr="00561C76">
        <w:rPr>
          <w:smallCaps/>
          <w:color w:val="000000" w:themeColor="text1"/>
          <w:szCs w:val="22"/>
        </w:rPr>
        <w:t>Selected Refereeing Activity</w:t>
      </w:r>
    </w:p>
    <w:p w14:paraId="0915E85F" w14:textId="77777777" w:rsidR="001F0182" w:rsidRPr="00561C76" w:rsidRDefault="001F0182" w:rsidP="001F0182"/>
    <w:p w14:paraId="268D07C8" w14:textId="77777777" w:rsidR="00F55B12" w:rsidRPr="00561C76" w:rsidRDefault="00F55B12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American Economic Journals</w:t>
      </w:r>
    </w:p>
    <w:p w14:paraId="0B7038C9" w14:textId="77777777" w:rsidR="00F55B12" w:rsidRPr="00561C76" w:rsidRDefault="00F55B12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American Economic Review</w:t>
      </w:r>
    </w:p>
    <w:p w14:paraId="0885107B" w14:textId="77777777" w:rsidR="00C765E9" w:rsidRPr="00561C76" w:rsidRDefault="00F55B12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Ameri</w:t>
      </w:r>
      <w:r w:rsidR="00C765E9"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can Journal of Health Economics</w:t>
      </w:r>
    </w:p>
    <w:p w14:paraId="6B3F222D" w14:textId="73D5FBBF" w:rsidR="00F55B12" w:rsidRPr="00561C76" w:rsidRDefault="00F55B12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B.E. Journals of Economic Analysis and Policy</w:t>
      </w:r>
    </w:p>
    <w:p w14:paraId="0E218ED7" w14:textId="77777777" w:rsidR="00C765E9" w:rsidRPr="00561C76" w:rsidRDefault="00C765E9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Blood Journal</w:t>
      </w:r>
    </w:p>
    <w:p w14:paraId="426329ED" w14:textId="38718D7F" w:rsidR="00C765E9" w:rsidRPr="00561C76" w:rsidRDefault="00C765E9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Demography</w:t>
      </w:r>
    </w:p>
    <w:p w14:paraId="700F0A29" w14:textId="714C384B" w:rsidR="00F55B12" w:rsidRPr="00561C76" w:rsidRDefault="00F55B12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proofErr w:type="spellStart"/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Econometrica</w:t>
      </w:r>
      <w:proofErr w:type="spellEnd"/>
    </w:p>
    <w:p w14:paraId="0C05C3CE" w14:textId="77777777" w:rsidR="00F55B12" w:rsidRPr="00561C76" w:rsidRDefault="00F55B12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Economic Inquiry</w:t>
      </w:r>
    </w:p>
    <w:p w14:paraId="69844D25" w14:textId="77777777" w:rsidR="00C765E9" w:rsidRPr="00561C76" w:rsidRDefault="00C765E9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Economic Journal</w:t>
      </w:r>
    </w:p>
    <w:p w14:paraId="54356185" w14:textId="13906627" w:rsidR="00F55B12" w:rsidRPr="00561C76" w:rsidRDefault="00F55B12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Economics and Human Biology</w:t>
      </w:r>
    </w:p>
    <w:p w14:paraId="1EEB0130" w14:textId="77777777" w:rsidR="00F55B12" w:rsidRPr="00561C76" w:rsidRDefault="00F55B12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Education Finance and Policy</w:t>
      </w:r>
    </w:p>
    <w:p w14:paraId="3899480F" w14:textId="77777777" w:rsidR="00F55B12" w:rsidRPr="00561C76" w:rsidRDefault="00F55B12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European Economic Review</w:t>
      </w:r>
    </w:p>
    <w:p w14:paraId="2B6CABEE" w14:textId="77777777" w:rsidR="00C765E9" w:rsidRPr="00561C76" w:rsidRDefault="00C765E9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Education Next</w:t>
      </w:r>
    </w:p>
    <w:p w14:paraId="6B6E3513" w14:textId="030C83E9" w:rsidR="00F55B12" w:rsidRPr="00561C76" w:rsidRDefault="00F55B12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Forum for Health Economics and Policy</w:t>
      </w:r>
    </w:p>
    <w:p w14:paraId="25EFEFAB" w14:textId="77777777" w:rsidR="00C765E9" w:rsidRPr="00561C76" w:rsidRDefault="00F55B12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Geneva Papers on Ris</w:t>
      </w:r>
      <w:r w:rsidR="00C765E9"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k and Insurance</w:t>
      </w:r>
    </w:p>
    <w:p w14:paraId="7DF6FAA2" w14:textId="00CA2806" w:rsidR="00F55B12" w:rsidRPr="00561C76" w:rsidRDefault="00F55B12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Health Affairs</w:t>
      </w:r>
    </w:p>
    <w:p w14:paraId="06FA05E0" w14:textId="77777777" w:rsidR="00F55B12" w:rsidRPr="00561C76" w:rsidRDefault="00F55B12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Health Economics</w:t>
      </w:r>
    </w:p>
    <w:p w14:paraId="3C6307E1" w14:textId="77777777" w:rsidR="00C765E9" w:rsidRPr="00561C76" w:rsidRDefault="00C765E9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Health Services Research</w:t>
      </w:r>
    </w:p>
    <w:p w14:paraId="40C020F1" w14:textId="3E320FD7" w:rsidR="00F55B12" w:rsidRPr="00561C76" w:rsidRDefault="00F55B12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International Economic Review</w:t>
      </w:r>
    </w:p>
    <w:p w14:paraId="25BC8ABB" w14:textId="77777777" w:rsidR="00F55B12" w:rsidRPr="00561C76" w:rsidRDefault="00F55B12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International Journal of Health Care Finance and Economics</w:t>
      </w:r>
    </w:p>
    <w:p w14:paraId="6C9B39F7" w14:textId="01396200" w:rsidR="00C765E9" w:rsidRDefault="00BC066E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JAMA Oncology</w:t>
      </w:r>
    </w:p>
    <w:p w14:paraId="117152CC" w14:textId="65706370" w:rsidR="00573AAE" w:rsidRPr="00561C76" w:rsidRDefault="00573AAE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i/>
          <w:iCs/>
          <w:color w:val="000000" w:themeColor="text1"/>
          <w:sz w:val="22"/>
          <w:szCs w:val="22"/>
        </w:rPr>
        <w:t>Journal of the American Medical Association</w:t>
      </w:r>
    </w:p>
    <w:p w14:paraId="4D22DEDB" w14:textId="1A0B9844" w:rsidR="00F55B12" w:rsidRPr="00561C76" w:rsidRDefault="00F55B12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Journal of Applied Econometrics</w:t>
      </w:r>
    </w:p>
    <w:p w14:paraId="4DCC56DE" w14:textId="77777777" w:rsidR="00F55B12" w:rsidRPr="00561C76" w:rsidRDefault="00F55B12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Journal of Development Economics</w:t>
      </w:r>
    </w:p>
    <w:p w14:paraId="332D5E49" w14:textId="77777777" w:rsidR="00F55B12" w:rsidRPr="00561C76" w:rsidRDefault="00F55B12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Journal of Economic Literature</w:t>
      </w:r>
    </w:p>
    <w:p w14:paraId="45F8BB11" w14:textId="77777777" w:rsidR="00C765E9" w:rsidRPr="00561C76" w:rsidRDefault="00F55B12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Jou</w:t>
      </w:r>
      <w:r w:rsidR="00C765E9"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rnal of Empirical Legal Studies</w:t>
      </w:r>
    </w:p>
    <w:p w14:paraId="6E86F5FA" w14:textId="722D61C0" w:rsidR="00F55B12" w:rsidRPr="00561C76" w:rsidRDefault="00F55B12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Journal of the European Economic Association</w:t>
      </w:r>
    </w:p>
    <w:p w14:paraId="4A976165" w14:textId="77777777" w:rsidR="00F55B12" w:rsidRPr="00561C76" w:rsidRDefault="00F55B12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Journal of Gerontology: Social Sciences</w:t>
      </w:r>
    </w:p>
    <w:p w14:paraId="2FEE926E" w14:textId="77777777" w:rsidR="00C765E9" w:rsidRPr="00561C76" w:rsidRDefault="00C765E9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Journal of Health Economics</w:t>
      </w:r>
    </w:p>
    <w:p w14:paraId="2C8036FC" w14:textId="6E744725" w:rsidR="00F55B12" w:rsidRPr="00561C76" w:rsidRDefault="00F55B12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lastRenderedPageBreak/>
        <w:t>Journal of Human Capital</w:t>
      </w:r>
    </w:p>
    <w:p w14:paraId="4DCA2C7A" w14:textId="77777777" w:rsidR="00F55B12" w:rsidRPr="00561C76" w:rsidRDefault="00F55B12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Journal of Human Resources</w:t>
      </w:r>
    </w:p>
    <w:p w14:paraId="6019105F" w14:textId="77777777" w:rsidR="00F55B12" w:rsidRPr="00561C76" w:rsidRDefault="00F55B12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Journal of Labor Economics</w:t>
      </w:r>
    </w:p>
    <w:p w14:paraId="3C95F45D" w14:textId="77777777" w:rsidR="00F55B12" w:rsidRPr="00561C76" w:rsidRDefault="00F55B12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Journal of Policy Analysis and Management</w:t>
      </w:r>
    </w:p>
    <w:p w14:paraId="5FCC642E" w14:textId="77777777" w:rsidR="00F55B12" w:rsidRPr="00561C76" w:rsidRDefault="00F55B12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Journal of Political Economy</w:t>
      </w:r>
    </w:p>
    <w:p w14:paraId="5963E638" w14:textId="77777777" w:rsidR="00C765E9" w:rsidRPr="00561C76" w:rsidRDefault="00C765E9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Journal of Public Economics</w:t>
      </w:r>
    </w:p>
    <w:p w14:paraId="43091821" w14:textId="77777777" w:rsidR="00C765E9" w:rsidRPr="00561C76" w:rsidRDefault="00C765E9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Journal of Regional Science</w:t>
      </w:r>
    </w:p>
    <w:p w14:paraId="51BA3E06" w14:textId="77777777" w:rsidR="00C765E9" w:rsidRPr="00561C76" w:rsidRDefault="00C765E9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Journal of Risk and Insurance</w:t>
      </w:r>
    </w:p>
    <w:p w14:paraId="3F2C3518" w14:textId="70EA53BA" w:rsidR="00F55B12" w:rsidRPr="00561C76" w:rsidRDefault="00F55B12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The Milbank Quarterly</w:t>
      </w:r>
    </w:p>
    <w:p w14:paraId="1DFDA147" w14:textId="77777777" w:rsidR="00F55B12" w:rsidRPr="00561C76" w:rsidRDefault="00F55B12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National Tax Journal</w:t>
      </w:r>
    </w:p>
    <w:p w14:paraId="2620E62E" w14:textId="77777777" w:rsidR="00F55B12" w:rsidRPr="00561C76" w:rsidRDefault="00F55B12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New England Journal of Medicine</w:t>
      </w:r>
    </w:p>
    <w:p w14:paraId="1E87E9DE" w14:textId="77777777" w:rsidR="00C765E9" w:rsidRPr="00561C76" w:rsidRDefault="00C765E9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proofErr w:type="spellStart"/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PharmacoEconomics</w:t>
      </w:r>
      <w:proofErr w:type="spellEnd"/>
    </w:p>
    <w:p w14:paraId="127697B8" w14:textId="77777777" w:rsidR="00C765E9" w:rsidRPr="00561C76" w:rsidRDefault="00F55B12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Quarterly Jour</w:t>
      </w:r>
      <w:r w:rsidR="00C765E9"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nal of Economics</w:t>
      </w:r>
    </w:p>
    <w:p w14:paraId="572B2DD4" w14:textId="6AA72284" w:rsidR="00F55B12" w:rsidRPr="00561C76" w:rsidRDefault="00F55B12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Review of Economic Studies</w:t>
      </w:r>
    </w:p>
    <w:p w14:paraId="2E8A03EB" w14:textId="77777777" w:rsidR="00F55B12" w:rsidRPr="00561C76" w:rsidRDefault="00F55B12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Review of Economics of the Household</w:t>
      </w:r>
    </w:p>
    <w:p w14:paraId="7FC52968" w14:textId="77777777" w:rsidR="00F55B12" w:rsidRPr="00561C76" w:rsidRDefault="00F55B12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 xml:space="preserve">Review of Economics and Statistics </w:t>
      </w:r>
    </w:p>
    <w:p w14:paraId="513BDE82" w14:textId="77777777" w:rsidR="00C765E9" w:rsidRPr="00561C76" w:rsidRDefault="00C765E9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Social Science and Medicine</w:t>
      </w:r>
    </w:p>
    <w:p w14:paraId="49D26F38" w14:textId="00D3F573" w:rsidR="00F55B12" w:rsidRPr="00561C76" w:rsidRDefault="00F55B12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Social Science Research</w:t>
      </w:r>
    </w:p>
    <w:p w14:paraId="29019BAD" w14:textId="77777777" w:rsidR="00F55B12" w:rsidRPr="00561C76" w:rsidRDefault="00F55B12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Cambridge University Press</w:t>
      </w:r>
    </w:p>
    <w:p w14:paraId="3DBDF7A4" w14:textId="77777777" w:rsidR="00F55B12" w:rsidRPr="00561C76" w:rsidRDefault="00F55B12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>National Institutes of Health</w:t>
      </w:r>
    </w:p>
    <w:p w14:paraId="3BD22678" w14:textId="77777777" w:rsidR="00F55B12" w:rsidRPr="00561C76" w:rsidRDefault="00F55B12" w:rsidP="00C765E9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>National Science Foundation</w:t>
      </w:r>
    </w:p>
    <w:p w14:paraId="17CC533D" w14:textId="7DB6EDBA" w:rsidR="00C02177" w:rsidRPr="00A24664" w:rsidRDefault="00F55B12" w:rsidP="00A24664">
      <w:pPr>
        <w:pStyle w:val="ListParagraph"/>
        <w:numPr>
          <w:ilvl w:val="0"/>
          <w:numId w:val="30"/>
        </w:numPr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US Department of Agriculture Economic Research Service </w:t>
      </w:r>
    </w:p>
    <w:p w14:paraId="30991B2F" w14:textId="7CB4B7F5" w:rsidR="00AD53A8" w:rsidRPr="00561C76" w:rsidRDefault="00AD53A8" w:rsidP="00F22D95">
      <w:pPr>
        <w:ind w:left="360"/>
        <w:rPr>
          <w:rFonts w:ascii="Times New Roman" w:hAnsi="Times New Roman"/>
          <w:color w:val="000000" w:themeColor="text1"/>
          <w:sz w:val="22"/>
          <w:szCs w:val="22"/>
        </w:rPr>
      </w:pPr>
    </w:p>
    <w:p w14:paraId="3C0222B2" w14:textId="77777777" w:rsidR="00AD53A8" w:rsidRPr="00561C76" w:rsidRDefault="00AD53A8" w:rsidP="00F22D95">
      <w:pPr>
        <w:ind w:left="360"/>
        <w:rPr>
          <w:rFonts w:ascii="Times New Roman" w:hAnsi="Times New Roman"/>
          <w:color w:val="000000" w:themeColor="text1"/>
          <w:sz w:val="22"/>
          <w:szCs w:val="22"/>
        </w:rPr>
      </w:pPr>
    </w:p>
    <w:p w14:paraId="015B86BC" w14:textId="77777777" w:rsidR="00F55B12" w:rsidRPr="00561C76" w:rsidRDefault="00F55B12" w:rsidP="00F22D95">
      <w:pPr>
        <w:pStyle w:val="Heading4"/>
        <w:rPr>
          <w:smallCaps/>
          <w:color w:val="000000" w:themeColor="text1"/>
          <w:szCs w:val="22"/>
        </w:rPr>
      </w:pPr>
      <w:r w:rsidRPr="00561C76">
        <w:rPr>
          <w:smallCaps/>
          <w:color w:val="000000" w:themeColor="text1"/>
          <w:szCs w:val="22"/>
        </w:rPr>
        <w:t>Professional Affiliations</w:t>
      </w:r>
    </w:p>
    <w:p w14:paraId="28802A0D" w14:textId="77777777" w:rsidR="001F0182" w:rsidRPr="00561C76" w:rsidRDefault="001F0182" w:rsidP="001F0182"/>
    <w:p w14:paraId="52AD4799" w14:textId="77777777" w:rsidR="00C765E9" w:rsidRPr="00561C76" w:rsidRDefault="00C765E9" w:rsidP="00C765E9">
      <w:pPr>
        <w:pStyle w:val="ListParagraph"/>
        <w:numPr>
          <w:ilvl w:val="0"/>
          <w:numId w:val="29"/>
        </w:numPr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>American Economic Association</w:t>
      </w:r>
    </w:p>
    <w:p w14:paraId="23B47B76" w14:textId="77777777" w:rsidR="00F55B12" w:rsidRPr="00561C76" w:rsidRDefault="00F55B12" w:rsidP="00F22D95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09E88E80" w14:textId="77777777" w:rsidR="00C765E9" w:rsidRPr="00561C76" w:rsidRDefault="00C765E9" w:rsidP="00F22D95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5DF133FF" w14:textId="77777777" w:rsidR="00F55B12" w:rsidRPr="00561C76" w:rsidRDefault="00F55B12" w:rsidP="00F22D95">
      <w:pPr>
        <w:pStyle w:val="Heading4"/>
        <w:rPr>
          <w:smallCaps/>
          <w:color w:val="000000" w:themeColor="text1"/>
          <w:szCs w:val="22"/>
        </w:rPr>
      </w:pPr>
      <w:r w:rsidRPr="00561C76">
        <w:rPr>
          <w:smallCaps/>
          <w:color w:val="000000" w:themeColor="text1"/>
          <w:szCs w:val="22"/>
        </w:rPr>
        <w:t>Selected Popular Press Mentions</w:t>
      </w:r>
    </w:p>
    <w:p w14:paraId="57DA0EA3" w14:textId="77777777" w:rsidR="001F0182" w:rsidRPr="00561C76" w:rsidRDefault="001F0182" w:rsidP="001F0182"/>
    <w:p w14:paraId="69C8CF8D" w14:textId="2E9E19C6" w:rsidR="00C8206C" w:rsidRPr="00561C76" w:rsidRDefault="00C8206C" w:rsidP="00D16840">
      <w:pPr>
        <w:numPr>
          <w:ilvl w:val="0"/>
          <w:numId w:val="18"/>
        </w:numPr>
        <w:tabs>
          <w:tab w:val="clear" w:pos="720"/>
        </w:tabs>
        <w:ind w:left="630" w:hanging="450"/>
        <w:rPr>
          <w:rFonts w:ascii="Times New Roman" w:hAnsi="Times New Roman"/>
          <w:i/>
          <w:color w:val="000000" w:themeColor="text1"/>
          <w:sz w:val="22"/>
          <w:szCs w:val="22"/>
        </w:rPr>
      </w:pPr>
      <w:proofErr w:type="spellStart"/>
      <w:r w:rsidRPr="00561C76">
        <w:rPr>
          <w:rFonts w:ascii="Times New Roman" w:hAnsi="Times New Roman"/>
          <w:color w:val="000000" w:themeColor="text1"/>
          <w:sz w:val="22"/>
          <w:szCs w:val="22"/>
        </w:rPr>
        <w:t>Wapner</w:t>
      </w:r>
      <w:proofErr w:type="spellEnd"/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Jessica, “Medication keeps getting more expensive – and big pharma won’t explain why.”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Newsweek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(online), April 24, 2018.</w:t>
      </w:r>
    </w:p>
    <w:p w14:paraId="319F9361" w14:textId="4462921E" w:rsidR="001F0182" w:rsidRPr="00561C76" w:rsidRDefault="001F0182" w:rsidP="00D16840">
      <w:pPr>
        <w:numPr>
          <w:ilvl w:val="0"/>
          <w:numId w:val="18"/>
        </w:numPr>
        <w:tabs>
          <w:tab w:val="clear" w:pos="720"/>
        </w:tabs>
        <w:ind w:left="630" w:hanging="450"/>
        <w:rPr>
          <w:rFonts w:ascii="Times New Roman" w:hAnsi="Times New Roman"/>
          <w:i/>
          <w:color w:val="000000" w:themeColor="text1"/>
          <w:sz w:val="22"/>
          <w:szCs w:val="22"/>
        </w:rPr>
      </w:pPr>
      <w:proofErr w:type="spellStart"/>
      <w:r w:rsidRPr="00561C76">
        <w:rPr>
          <w:rFonts w:ascii="Times New Roman" w:hAnsi="Times New Roman"/>
          <w:color w:val="000000" w:themeColor="text1"/>
          <w:sz w:val="22"/>
          <w:szCs w:val="22"/>
        </w:rPr>
        <w:t>Callery</w:t>
      </w:r>
      <w:proofErr w:type="spellEnd"/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Taylor, “How to reboot the FDA.”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 xml:space="preserve">Politico 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(online), December 13, 2017.</w:t>
      </w:r>
    </w:p>
    <w:p w14:paraId="0B2E7AE1" w14:textId="15E0E909" w:rsidR="00D16840" w:rsidRPr="00561C76" w:rsidRDefault="00D16840" w:rsidP="00D16840">
      <w:pPr>
        <w:numPr>
          <w:ilvl w:val="0"/>
          <w:numId w:val="18"/>
        </w:numPr>
        <w:tabs>
          <w:tab w:val="clear" w:pos="720"/>
        </w:tabs>
        <w:ind w:left="630" w:hanging="450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Mason, Melanie, “What would California’s proposed single-payer healthcare system mean for me?”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 xml:space="preserve">Los Angeles Times 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(online), June 1, 2017.</w:t>
      </w:r>
    </w:p>
    <w:p w14:paraId="7A332837" w14:textId="179AD0C0" w:rsidR="00D16840" w:rsidRPr="00561C76" w:rsidRDefault="00D16840" w:rsidP="00C765E9">
      <w:pPr>
        <w:numPr>
          <w:ilvl w:val="0"/>
          <w:numId w:val="18"/>
        </w:numPr>
        <w:tabs>
          <w:tab w:val="clear" w:pos="720"/>
        </w:tabs>
        <w:ind w:left="630" w:hanging="450"/>
        <w:rPr>
          <w:rFonts w:ascii="Times New Roman" w:hAnsi="Times New Roman"/>
          <w:i/>
          <w:color w:val="000000" w:themeColor="text1"/>
          <w:sz w:val="22"/>
          <w:szCs w:val="22"/>
        </w:rPr>
      </w:pPr>
      <w:proofErr w:type="spellStart"/>
      <w:r w:rsidRPr="00561C76">
        <w:rPr>
          <w:rFonts w:ascii="Times New Roman" w:hAnsi="Times New Roman"/>
          <w:color w:val="000000" w:themeColor="text1"/>
          <w:sz w:val="22"/>
          <w:szCs w:val="22"/>
        </w:rPr>
        <w:t>Finkl</w:t>
      </w:r>
      <w:proofErr w:type="spellEnd"/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Ed. “A prescription to help cure high drug costs?”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 xml:space="preserve">Medical Economics 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(online), May 25, 2017.</w:t>
      </w:r>
    </w:p>
    <w:p w14:paraId="5ED8A4E0" w14:textId="6AD86884" w:rsidR="00D16840" w:rsidRPr="00561C76" w:rsidRDefault="00D16840" w:rsidP="00C765E9">
      <w:pPr>
        <w:numPr>
          <w:ilvl w:val="0"/>
          <w:numId w:val="18"/>
        </w:numPr>
        <w:tabs>
          <w:tab w:val="clear" w:pos="720"/>
        </w:tabs>
        <w:ind w:left="630" w:hanging="450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Gregory, Sean and Alexandra Sifferlin, “President Trump Vow to Solve the Opioid Crisis. He Needs to Fix this Problem First.”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Time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(online), February 24, 2017.</w:t>
      </w:r>
    </w:p>
    <w:p w14:paraId="4823B140" w14:textId="61BE5BE7" w:rsidR="00D16840" w:rsidRPr="00561C76" w:rsidRDefault="00D16840" w:rsidP="00C765E9">
      <w:pPr>
        <w:numPr>
          <w:ilvl w:val="0"/>
          <w:numId w:val="18"/>
        </w:numPr>
        <w:tabs>
          <w:tab w:val="clear" w:pos="720"/>
        </w:tabs>
        <w:ind w:left="630" w:hanging="450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>Sharon, Jason and Mark Linthicum, “Advancing Value in Healthcare.”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 xml:space="preserve"> Genetic Engineering &amp; Biotechnology News 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(online), December 12, 2016.</w:t>
      </w:r>
    </w:p>
    <w:p w14:paraId="1B5B46E3" w14:textId="76AF8F91" w:rsidR="00D16840" w:rsidRPr="00561C76" w:rsidRDefault="00D16840" w:rsidP="00C765E9">
      <w:pPr>
        <w:numPr>
          <w:ilvl w:val="0"/>
          <w:numId w:val="18"/>
        </w:numPr>
        <w:tabs>
          <w:tab w:val="clear" w:pos="720"/>
        </w:tabs>
        <w:ind w:left="630" w:hanging="450"/>
        <w:rPr>
          <w:rFonts w:ascii="Times New Roman" w:hAnsi="Times New Roman"/>
          <w:i/>
          <w:color w:val="000000" w:themeColor="text1"/>
          <w:sz w:val="22"/>
          <w:szCs w:val="22"/>
        </w:rPr>
      </w:pPr>
      <w:proofErr w:type="spellStart"/>
      <w:r w:rsidRPr="00561C76">
        <w:rPr>
          <w:rFonts w:ascii="Times New Roman" w:hAnsi="Times New Roman"/>
          <w:color w:val="000000" w:themeColor="text1"/>
          <w:sz w:val="22"/>
          <w:szCs w:val="22"/>
        </w:rPr>
        <w:t>Hiltzik</w:t>
      </w:r>
      <w:proofErr w:type="spellEnd"/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Michael, “Will the Trump presidency mean the end of FDA drug regulation?”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Los Angeles Times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(online), November 16, 2016.</w:t>
      </w:r>
    </w:p>
    <w:p w14:paraId="678865F5" w14:textId="5CA404DC" w:rsidR="00D16840" w:rsidRPr="00561C76" w:rsidRDefault="00D16840" w:rsidP="00C765E9">
      <w:pPr>
        <w:numPr>
          <w:ilvl w:val="0"/>
          <w:numId w:val="18"/>
        </w:numPr>
        <w:tabs>
          <w:tab w:val="clear" w:pos="720"/>
        </w:tabs>
        <w:ind w:left="630" w:hanging="450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Chang, Alicia, “Prop 61: Big Pharma scores expensive win on California ballot measure.”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 xml:space="preserve">The Mercury News 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(online), November 10, 2016.</w:t>
      </w:r>
    </w:p>
    <w:p w14:paraId="2C333080" w14:textId="0F844BFD" w:rsidR="00B434BA" w:rsidRPr="00561C76" w:rsidRDefault="00B434BA" w:rsidP="00C765E9">
      <w:pPr>
        <w:numPr>
          <w:ilvl w:val="0"/>
          <w:numId w:val="18"/>
        </w:numPr>
        <w:tabs>
          <w:tab w:val="clear" w:pos="720"/>
        </w:tabs>
        <w:ind w:left="630" w:hanging="450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Associated Press, “Prop 61: Big Pharma scores </w:t>
      </w:r>
      <w:r w:rsidR="00D16840" w:rsidRPr="00561C76">
        <w:rPr>
          <w:rFonts w:ascii="Times New Roman" w:hAnsi="Times New Roman"/>
          <w:color w:val="000000" w:themeColor="text1"/>
          <w:sz w:val="22"/>
          <w:szCs w:val="22"/>
        </w:rPr>
        <w:t>over drug prices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.” </w:t>
      </w:r>
      <w:r w:rsidR="00D16840" w:rsidRPr="00561C76">
        <w:rPr>
          <w:rFonts w:ascii="Times New Roman" w:hAnsi="Times New Roman"/>
          <w:i/>
          <w:color w:val="000000" w:themeColor="text1"/>
          <w:sz w:val="22"/>
          <w:szCs w:val="22"/>
        </w:rPr>
        <w:t xml:space="preserve">KSBW </w:t>
      </w:r>
      <w:r w:rsidR="00D16840" w:rsidRPr="00561C76">
        <w:rPr>
          <w:rFonts w:ascii="Times New Roman" w:hAnsi="Times New Roman"/>
          <w:color w:val="000000" w:themeColor="text1"/>
          <w:sz w:val="22"/>
          <w:szCs w:val="22"/>
        </w:rPr>
        <w:t>(online), November 9, 2016.</w:t>
      </w:r>
    </w:p>
    <w:p w14:paraId="0C8FD0FF" w14:textId="396179F7" w:rsidR="00B434BA" w:rsidRPr="00561C76" w:rsidRDefault="00B434BA" w:rsidP="00C765E9">
      <w:pPr>
        <w:numPr>
          <w:ilvl w:val="0"/>
          <w:numId w:val="18"/>
        </w:numPr>
        <w:tabs>
          <w:tab w:val="clear" w:pos="720"/>
        </w:tabs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Swaminathan, Nikhil, “Precision medicine may be health care’s next big thing, but we don’t yet know how to evaluate precision drugs.”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Quartz Media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(online), November 1, 2016.</w:t>
      </w:r>
    </w:p>
    <w:p w14:paraId="3D392C66" w14:textId="6B90C71A" w:rsidR="00B434BA" w:rsidRPr="00561C76" w:rsidRDefault="00B434BA" w:rsidP="00C765E9">
      <w:pPr>
        <w:numPr>
          <w:ilvl w:val="0"/>
          <w:numId w:val="18"/>
        </w:numPr>
        <w:tabs>
          <w:tab w:val="clear" w:pos="720"/>
        </w:tabs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lastRenderedPageBreak/>
        <w:t xml:space="preserve">Pearson, Steven, “Value: Can we afford to think long-term while ignoring budget impact?”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 xml:space="preserve">Health Affairs 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Blog (online), September 22, 2016.</w:t>
      </w:r>
    </w:p>
    <w:p w14:paraId="62F3DFFA" w14:textId="31A90BDF" w:rsidR="00B434BA" w:rsidRPr="00561C76" w:rsidRDefault="00B434BA" w:rsidP="00C765E9">
      <w:pPr>
        <w:numPr>
          <w:ilvl w:val="0"/>
          <w:numId w:val="18"/>
        </w:numPr>
        <w:tabs>
          <w:tab w:val="clear" w:pos="720"/>
        </w:tabs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>Stanton, Dan et al. “Quality for burgeoning US biosimilars market, says BIO panel.” www.biopharma-reporter.com, June 17, 2016.</w:t>
      </w:r>
    </w:p>
    <w:p w14:paraId="270B6842" w14:textId="0D286D40" w:rsidR="00B434BA" w:rsidRPr="00561C76" w:rsidRDefault="00B434BA" w:rsidP="00C765E9">
      <w:pPr>
        <w:numPr>
          <w:ilvl w:val="0"/>
          <w:numId w:val="18"/>
        </w:numPr>
        <w:tabs>
          <w:tab w:val="clear" w:pos="720"/>
        </w:tabs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Perrone, Matthew, “Apps help people find best drug prices.”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The Columbian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(online). June 6, 2016.</w:t>
      </w:r>
    </w:p>
    <w:p w14:paraId="4F02194E" w14:textId="42D2AB88" w:rsidR="00B434BA" w:rsidRPr="00561C76" w:rsidRDefault="00B434BA" w:rsidP="00C765E9">
      <w:pPr>
        <w:numPr>
          <w:ilvl w:val="0"/>
          <w:numId w:val="18"/>
        </w:numPr>
        <w:tabs>
          <w:tab w:val="clear" w:pos="720"/>
        </w:tabs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Perrone, Matthew, “Why not shop for lower prescription drugs prices?”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The Salt Lake Tribune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(online), June 2, 2016.</w:t>
      </w:r>
    </w:p>
    <w:p w14:paraId="3638A5A6" w14:textId="09063A95" w:rsidR="00B434BA" w:rsidRPr="00561C76" w:rsidRDefault="00B434BA" w:rsidP="00C765E9">
      <w:pPr>
        <w:numPr>
          <w:ilvl w:val="0"/>
          <w:numId w:val="18"/>
        </w:numPr>
        <w:tabs>
          <w:tab w:val="clear" w:pos="720"/>
        </w:tabs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>Perrone, Matthew, “Why aren’t you shopping for lower prescription drug prices?” www.medicalexpress.com, June 1, 2016.</w:t>
      </w:r>
    </w:p>
    <w:p w14:paraId="34427E94" w14:textId="4D2A6038" w:rsidR="00CD639B" w:rsidRPr="00561C76" w:rsidRDefault="00CD639B" w:rsidP="00C765E9">
      <w:pPr>
        <w:numPr>
          <w:ilvl w:val="0"/>
          <w:numId w:val="18"/>
        </w:numPr>
        <w:tabs>
          <w:tab w:val="clear" w:pos="720"/>
        </w:tabs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561C76">
        <w:rPr>
          <w:rFonts w:ascii="Times New Roman" w:hAnsi="Times New Roman"/>
          <w:color w:val="000000" w:themeColor="text1"/>
          <w:sz w:val="22"/>
          <w:szCs w:val="22"/>
        </w:rPr>
        <w:t>Joszt</w:t>
      </w:r>
      <w:proofErr w:type="spellEnd"/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Laura, “Briefing shed light on the challenges and opportunities of </w:t>
      </w:r>
      <w:r w:rsidR="00B11C84" w:rsidRPr="00561C76">
        <w:rPr>
          <w:rFonts w:ascii="Times New Roman" w:hAnsi="Times New Roman"/>
          <w:color w:val="000000" w:themeColor="text1"/>
          <w:sz w:val="22"/>
          <w:szCs w:val="22"/>
        </w:rPr>
        <w:t>HCV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treatment.”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American</w:t>
      </w:r>
      <w:r w:rsidR="00B434BA" w:rsidRPr="00561C76">
        <w:rPr>
          <w:rFonts w:ascii="Times New Roman" w:hAnsi="Times New Roman"/>
          <w:i/>
          <w:color w:val="000000" w:themeColor="text1"/>
          <w:sz w:val="22"/>
          <w:szCs w:val="22"/>
        </w:rPr>
        <w:t xml:space="preserve"> Journal of Managed Care</w:t>
      </w:r>
      <w:r w:rsidR="00B434BA"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(online newsletter), May 27, 2016.</w:t>
      </w:r>
    </w:p>
    <w:p w14:paraId="6160AF9B" w14:textId="1F6657C9" w:rsidR="00CD639B" w:rsidRPr="00561C76" w:rsidRDefault="00CD639B" w:rsidP="00C765E9">
      <w:pPr>
        <w:numPr>
          <w:ilvl w:val="0"/>
          <w:numId w:val="18"/>
        </w:numPr>
        <w:tabs>
          <w:tab w:val="clear" w:pos="720"/>
        </w:tabs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561C76">
        <w:rPr>
          <w:rFonts w:ascii="Times New Roman" w:hAnsi="Times New Roman"/>
          <w:color w:val="000000" w:themeColor="text1"/>
          <w:sz w:val="22"/>
          <w:szCs w:val="22"/>
        </w:rPr>
        <w:t>Plevin</w:t>
      </w:r>
      <w:proofErr w:type="spellEnd"/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Rebecca, “A financial cast for expanding access to costly hepatitis C drugs,” Southern </w:t>
      </w:r>
      <w:proofErr w:type="spellStart"/>
      <w:r w:rsidRPr="00561C76">
        <w:rPr>
          <w:rFonts w:ascii="Times New Roman" w:hAnsi="Times New Roman"/>
          <w:color w:val="000000" w:themeColor="text1"/>
          <w:sz w:val="22"/>
          <w:szCs w:val="22"/>
        </w:rPr>
        <w:t>Caifornia</w:t>
      </w:r>
      <w:proofErr w:type="spellEnd"/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Public Radio (online blog), May 18, 2016.</w:t>
      </w:r>
    </w:p>
    <w:p w14:paraId="519EFEF5" w14:textId="3556E374" w:rsidR="0038458F" w:rsidRPr="00561C76" w:rsidRDefault="00CD639B" w:rsidP="00C765E9">
      <w:pPr>
        <w:numPr>
          <w:ilvl w:val="0"/>
          <w:numId w:val="18"/>
        </w:numPr>
        <w:tabs>
          <w:tab w:val="clear" w:pos="720"/>
        </w:tabs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Feller, Stephen, “Study: Cheaper to cure hepatitis C sooner than later.”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 xml:space="preserve">United Press International 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(online), May 9, 2016.</w:t>
      </w:r>
    </w:p>
    <w:p w14:paraId="3A860FD5" w14:textId="17B548C2" w:rsidR="00B434BA" w:rsidRPr="00561C76" w:rsidRDefault="00B434BA" w:rsidP="00C765E9">
      <w:pPr>
        <w:numPr>
          <w:ilvl w:val="0"/>
          <w:numId w:val="18"/>
        </w:numPr>
        <w:tabs>
          <w:tab w:val="clear" w:pos="720"/>
        </w:tabs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Perrone, Matthew, “Breakthrough cholesterol drugs fizzle amid price pushback,”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Houston Chronicle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(online), April 22, 2016.</w:t>
      </w:r>
    </w:p>
    <w:p w14:paraId="3637AD52" w14:textId="52C068EC" w:rsidR="00B434BA" w:rsidRPr="00561C76" w:rsidRDefault="00B434BA" w:rsidP="00C765E9">
      <w:pPr>
        <w:numPr>
          <w:ilvl w:val="0"/>
          <w:numId w:val="18"/>
        </w:numPr>
        <w:tabs>
          <w:tab w:val="clear" w:pos="720"/>
        </w:tabs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>Perrone, Matthew, “Why so few patients get the new cholesterol busters,” www.cbsnews.com, April 20, 2016.</w:t>
      </w:r>
    </w:p>
    <w:p w14:paraId="0964A2D5" w14:textId="075FA921" w:rsidR="00F55B12" w:rsidRPr="00561C76" w:rsidRDefault="00F55B12" w:rsidP="00C765E9">
      <w:pPr>
        <w:numPr>
          <w:ilvl w:val="0"/>
          <w:numId w:val="18"/>
        </w:numPr>
        <w:tabs>
          <w:tab w:val="clear" w:pos="720"/>
        </w:tabs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The Economist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July 30, 2009.  “Economics Focus: Waist </w:t>
      </w:r>
      <w:proofErr w:type="spellStart"/>
      <w:r w:rsidRPr="00561C76">
        <w:rPr>
          <w:rFonts w:ascii="Times New Roman" w:hAnsi="Times New Roman"/>
          <w:color w:val="000000" w:themeColor="text1"/>
          <w:sz w:val="22"/>
          <w:szCs w:val="22"/>
        </w:rPr>
        <w:t>Banned</w:t>
      </w:r>
      <w:proofErr w:type="spellEnd"/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.”  Discussion of Goldman, Dana, </w:t>
      </w:r>
      <w:r w:rsidR="004342DA">
        <w:rPr>
          <w:rFonts w:ascii="Times New Roman" w:hAnsi="Times New Roman"/>
          <w:color w:val="000000" w:themeColor="text1"/>
          <w:sz w:val="22"/>
          <w:szCs w:val="22"/>
        </w:rPr>
        <w:t>Darius N. Lakdawalla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and </w:t>
      </w:r>
      <w:proofErr w:type="spellStart"/>
      <w:r w:rsidRPr="00561C76">
        <w:rPr>
          <w:rFonts w:ascii="Times New Roman" w:hAnsi="Times New Roman"/>
          <w:color w:val="000000" w:themeColor="text1"/>
          <w:sz w:val="22"/>
          <w:szCs w:val="22"/>
        </w:rPr>
        <w:t>Yuhui</w:t>
      </w:r>
      <w:proofErr w:type="spellEnd"/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Zheng, “Food Prices and the Dynamics of Body Weight.”</w:t>
      </w:r>
    </w:p>
    <w:p w14:paraId="74C7716F" w14:textId="0D290C35" w:rsidR="00F55B12" w:rsidRPr="00561C76" w:rsidRDefault="00F55B12" w:rsidP="00C765E9">
      <w:pPr>
        <w:numPr>
          <w:ilvl w:val="0"/>
          <w:numId w:val="18"/>
        </w:numPr>
        <w:tabs>
          <w:tab w:val="clear" w:pos="720"/>
        </w:tabs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561C76">
        <w:rPr>
          <w:rFonts w:ascii="Times New Roman" w:hAnsi="Times New Roman"/>
          <w:color w:val="000000" w:themeColor="text1"/>
          <w:sz w:val="22"/>
          <w:szCs w:val="22"/>
        </w:rPr>
        <w:t>Steenhuysen</w:t>
      </w:r>
      <w:proofErr w:type="spellEnd"/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Julie.  “Drug Price Controls May Shorten Lives:  Report.” 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Reuters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December 16, 2008.  Discussion of </w:t>
      </w:r>
      <w:r w:rsidR="004342DA">
        <w:rPr>
          <w:rFonts w:ascii="Times New Roman" w:hAnsi="Times New Roman"/>
          <w:color w:val="000000" w:themeColor="text1"/>
          <w:sz w:val="22"/>
          <w:szCs w:val="22"/>
        </w:rPr>
        <w:t>Lakdawalla, Darius N.,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et al, “US Pharmaceutical Policy in a Global Marketplace.”</w:t>
      </w:r>
    </w:p>
    <w:p w14:paraId="2257A809" w14:textId="6A99ABA5" w:rsidR="00F55B12" w:rsidRPr="00561C76" w:rsidRDefault="00F55B12" w:rsidP="00C765E9">
      <w:pPr>
        <w:numPr>
          <w:ilvl w:val="0"/>
          <w:numId w:val="18"/>
        </w:numPr>
        <w:tabs>
          <w:tab w:val="clear" w:pos="720"/>
        </w:tabs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The Wall Street Journal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, August 25, 2006.  “</w:t>
      </w:r>
      <w:proofErr w:type="spellStart"/>
      <w:r w:rsidRPr="00561C76">
        <w:rPr>
          <w:rFonts w:ascii="Times New Roman" w:hAnsi="Times New Roman"/>
          <w:color w:val="000000" w:themeColor="text1"/>
          <w:sz w:val="22"/>
          <w:szCs w:val="22"/>
        </w:rPr>
        <w:t>Econoblog</w:t>
      </w:r>
      <w:proofErr w:type="spellEnd"/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:  Cheap Food, Societal Norms </w:t>
      </w:r>
      <w:r w:rsidR="00CD639B" w:rsidRPr="00561C76">
        <w:rPr>
          <w:rFonts w:ascii="Times New Roman" w:hAnsi="Times New Roman"/>
          <w:color w:val="000000" w:themeColor="text1"/>
          <w:sz w:val="22"/>
          <w:szCs w:val="22"/>
        </w:rPr>
        <w:t>and the Economics of Obesity.”</w:t>
      </w:r>
    </w:p>
    <w:p w14:paraId="73B4DCC5" w14:textId="238B70E2" w:rsidR="00CD639B" w:rsidRPr="00561C76" w:rsidRDefault="00CD639B" w:rsidP="00CD639B">
      <w:pPr>
        <w:numPr>
          <w:ilvl w:val="0"/>
          <w:numId w:val="18"/>
        </w:numPr>
        <w:tabs>
          <w:tab w:val="clear" w:pos="720"/>
        </w:tabs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Morin, Richard.  “Breakthrough Breakdown.”  </w:t>
      </w:r>
      <w:r w:rsidRPr="00561C76">
        <w:rPr>
          <w:rFonts w:ascii="Times New Roman" w:hAnsi="Times New Roman"/>
          <w:i/>
          <w:iCs/>
          <w:color w:val="000000" w:themeColor="text1"/>
          <w:spacing w:val="-2"/>
          <w:kern w:val="2"/>
          <w:sz w:val="22"/>
          <w:szCs w:val="22"/>
        </w:rPr>
        <w:t>Washington Post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July 11, 2004, page B5.  Review of Goldman, Dana, </w:t>
      </w:r>
      <w:r w:rsidR="004342DA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Darius N. Lakdawalla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 xml:space="preserve">, and Neeraj </w:t>
      </w:r>
      <w:proofErr w:type="spellStart"/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Sood</w:t>
      </w:r>
      <w:proofErr w:type="spellEnd"/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, “HIV Breakthroughs and Risky Sexual Behavior.”</w:t>
      </w:r>
    </w:p>
    <w:p w14:paraId="35B8297D" w14:textId="564835C8" w:rsidR="00CD639B" w:rsidRPr="00561C76" w:rsidRDefault="00CD639B" w:rsidP="00CD639B">
      <w:pPr>
        <w:numPr>
          <w:ilvl w:val="0"/>
          <w:numId w:val="18"/>
        </w:numPr>
        <w:tabs>
          <w:tab w:val="clear" w:pos="720"/>
        </w:tabs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>Winslow, Ron.  “</w:t>
      </w:r>
      <w:r w:rsidRPr="00561C76">
        <w:rPr>
          <w:rFonts w:ascii="Times New Roman" w:hAnsi="Times New Roman"/>
          <w:snapToGrid/>
          <w:color w:val="000000" w:themeColor="text1"/>
          <w:sz w:val="22"/>
          <w:szCs w:val="22"/>
        </w:rPr>
        <w:t xml:space="preserve">Obesity Is Linked to Rising Disability in Younger Adults.”  </w:t>
      </w:r>
      <w:r w:rsidRPr="00561C76">
        <w:rPr>
          <w:rFonts w:ascii="Times New Roman" w:hAnsi="Times New Roman"/>
          <w:i/>
          <w:iCs/>
          <w:snapToGrid/>
          <w:color w:val="000000" w:themeColor="text1"/>
          <w:sz w:val="22"/>
          <w:szCs w:val="22"/>
        </w:rPr>
        <w:t>Wall Street Journal</w:t>
      </w:r>
      <w:r w:rsidRPr="00561C76">
        <w:rPr>
          <w:rFonts w:ascii="Times New Roman" w:hAnsi="Times New Roman"/>
          <w:snapToGrid/>
          <w:color w:val="000000" w:themeColor="text1"/>
          <w:sz w:val="22"/>
          <w:szCs w:val="22"/>
        </w:rPr>
        <w:t xml:space="preserve">, January 9, 2004, page C1.  Review of </w:t>
      </w:r>
      <w:r w:rsidR="004342DA">
        <w:rPr>
          <w:rFonts w:ascii="Times New Roman" w:hAnsi="Times New Roman"/>
          <w:snapToGrid/>
          <w:color w:val="000000" w:themeColor="text1"/>
          <w:sz w:val="22"/>
          <w:szCs w:val="22"/>
        </w:rPr>
        <w:t>Lakdawalla, Darius N.,</w:t>
      </w:r>
      <w:r w:rsidRPr="00561C76">
        <w:rPr>
          <w:rFonts w:ascii="Times New Roman" w:hAnsi="Times New Roman"/>
          <w:snapToGrid/>
          <w:color w:val="000000" w:themeColor="text1"/>
          <w:sz w:val="22"/>
          <w:szCs w:val="22"/>
        </w:rPr>
        <w:t xml:space="preserve"> Jay Bhattacharya, and Dana Goldman, “Are the Young Becoming More Disabled?”</w:t>
      </w:r>
    </w:p>
    <w:p w14:paraId="17D62CBA" w14:textId="6E9E35F1" w:rsidR="00F55B12" w:rsidRPr="00561C76" w:rsidRDefault="00F55B12" w:rsidP="00C765E9">
      <w:pPr>
        <w:numPr>
          <w:ilvl w:val="0"/>
          <w:numId w:val="18"/>
        </w:numPr>
        <w:tabs>
          <w:tab w:val="clear" w:pos="720"/>
        </w:tabs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561C76">
        <w:rPr>
          <w:rFonts w:ascii="Times New Roman" w:hAnsi="Times New Roman"/>
          <w:color w:val="000000" w:themeColor="text1"/>
          <w:sz w:val="22"/>
          <w:szCs w:val="22"/>
        </w:rPr>
        <w:t>Akst</w:t>
      </w:r>
      <w:proofErr w:type="spellEnd"/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Daniel, </w:t>
      </w: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New York Times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March 2, 2003.  “Belt-Loosening in the Work Force.”  Mention of </w:t>
      </w:r>
      <w:r w:rsidR="004342DA">
        <w:rPr>
          <w:rFonts w:ascii="Times New Roman" w:hAnsi="Times New Roman"/>
          <w:color w:val="000000" w:themeColor="text1"/>
          <w:sz w:val="22"/>
          <w:szCs w:val="22"/>
        </w:rPr>
        <w:t>Lakdawalla, Darius N.,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and Tomas Philipson, “Technological Change and the Growth of Obesity.”</w:t>
      </w:r>
    </w:p>
    <w:p w14:paraId="5C0B656F" w14:textId="7874262F" w:rsidR="00CD639B" w:rsidRPr="00561C76" w:rsidRDefault="00CD639B" w:rsidP="00CD639B">
      <w:pPr>
        <w:numPr>
          <w:ilvl w:val="0"/>
          <w:numId w:val="18"/>
        </w:numPr>
        <w:tabs>
          <w:tab w:val="clear" w:pos="720"/>
        </w:tabs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Morin, Richard. “Age-Old Question.” </w:t>
      </w: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Washington Post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January 31, 2003, page B5. Review of: </w:t>
      </w:r>
      <w:r w:rsidR="004342DA">
        <w:rPr>
          <w:rFonts w:ascii="Times New Roman" w:hAnsi="Times New Roman"/>
          <w:color w:val="000000" w:themeColor="text1"/>
          <w:sz w:val="22"/>
          <w:szCs w:val="22"/>
        </w:rPr>
        <w:t>Lakdawalla, Darius N.,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and Robert </w:t>
      </w:r>
      <w:proofErr w:type="spellStart"/>
      <w:r w:rsidRPr="00561C76">
        <w:rPr>
          <w:rFonts w:ascii="Times New Roman" w:hAnsi="Times New Roman"/>
          <w:color w:val="000000" w:themeColor="text1"/>
          <w:sz w:val="22"/>
          <w:szCs w:val="22"/>
        </w:rPr>
        <w:t>Schoeni</w:t>
      </w:r>
      <w:proofErr w:type="spellEnd"/>
      <w:r w:rsidRPr="00561C76">
        <w:rPr>
          <w:rFonts w:ascii="Times New Roman" w:hAnsi="Times New Roman"/>
          <w:color w:val="000000" w:themeColor="text1"/>
          <w:sz w:val="22"/>
          <w:szCs w:val="22"/>
        </w:rPr>
        <w:t>, “</w:t>
      </w:r>
      <w:r w:rsidRPr="00561C76"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  <w:t>The Decline in the Spousal Age Gap and the Demand for Long-Term Care.”</w:t>
      </w:r>
    </w:p>
    <w:p w14:paraId="1FC5179F" w14:textId="18D9A39D" w:rsidR="00CD639B" w:rsidRPr="00561C76" w:rsidRDefault="00CD639B" w:rsidP="00CD639B">
      <w:pPr>
        <w:numPr>
          <w:ilvl w:val="0"/>
          <w:numId w:val="18"/>
        </w:numPr>
        <w:tabs>
          <w:tab w:val="clear" w:pos="720"/>
        </w:tabs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Varian, Hal.  “Economic Scene:  Employment and Prosperity Affect Body Inflation.” </w:t>
      </w: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New York Times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September 26, 2002, page C2.  Review of </w:t>
      </w:r>
      <w:r w:rsidR="004342DA">
        <w:rPr>
          <w:rFonts w:ascii="Times New Roman" w:hAnsi="Times New Roman"/>
          <w:color w:val="000000" w:themeColor="text1"/>
          <w:sz w:val="22"/>
          <w:szCs w:val="22"/>
        </w:rPr>
        <w:t>Lakdawalla, Darius N.,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and Tomas Philipson, “Technological Change and the Growth of Obesity.”</w:t>
      </w:r>
    </w:p>
    <w:p w14:paraId="106510A5" w14:textId="26CF8CBC" w:rsidR="00CD639B" w:rsidRPr="00561C76" w:rsidRDefault="00CD639B" w:rsidP="00CD639B">
      <w:pPr>
        <w:numPr>
          <w:ilvl w:val="0"/>
          <w:numId w:val="18"/>
        </w:numPr>
        <w:tabs>
          <w:tab w:val="clear" w:pos="720"/>
        </w:tabs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Sydell, Laura.  Radio Interview and Commentary.  </w:t>
      </w: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Marketplace Morning Report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National Public Radio.  May 30, 2002.  Review of:  </w:t>
      </w:r>
      <w:r w:rsidR="004342DA">
        <w:rPr>
          <w:rFonts w:ascii="Times New Roman" w:hAnsi="Times New Roman"/>
          <w:color w:val="000000" w:themeColor="text1"/>
          <w:sz w:val="22"/>
          <w:szCs w:val="22"/>
        </w:rPr>
        <w:t>Lakdawalla, Darius N.,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and Tomas Philipson, “Technological Change and the Growth of Obesity.”</w:t>
      </w:r>
    </w:p>
    <w:p w14:paraId="27C136DA" w14:textId="35DAF9A6" w:rsidR="00F55B12" w:rsidRPr="00561C76" w:rsidRDefault="00F55B12" w:rsidP="00C765E9">
      <w:pPr>
        <w:numPr>
          <w:ilvl w:val="0"/>
          <w:numId w:val="18"/>
        </w:numPr>
        <w:tabs>
          <w:tab w:val="clear" w:pos="720"/>
        </w:tabs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Edmonds, Sarah.  Reuters News Service, May 29, 2002.  “Innovation Behind Fatter Americans, Study Says.”  Review of:  </w:t>
      </w:r>
      <w:r w:rsidR="004342DA">
        <w:rPr>
          <w:rFonts w:ascii="Times New Roman" w:hAnsi="Times New Roman"/>
          <w:color w:val="000000" w:themeColor="text1"/>
          <w:sz w:val="22"/>
          <w:szCs w:val="22"/>
        </w:rPr>
        <w:t>Lakdawalla, Darius N.,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and Tomas Philipson, “Technological Change and the Growth of Obesity.”</w:t>
      </w:r>
    </w:p>
    <w:p w14:paraId="3A621C37" w14:textId="4937065B" w:rsidR="00F55B12" w:rsidRPr="00561C76" w:rsidRDefault="00F55B12" w:rsidP="00C765E9">
      <w:pPr>
        <w:numPr>
          <w:ilvl w:val="0"/>
          <w:numId w:val="18"/>
        </w:numPr>
        <w:tabs>
          <w:tab w:val="clear" w:pos="720"/>
        </w:tabs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561C76">
        <w:rPr>
          <w:rFonts w:ascii="Times New Roman" w:hAnsi="Times New Roman"/>
          <w:color w:val="000000" w:themeColor="text1"/>
          <w:sz w:val="22"/>
          <w:szCs w:val="22"/>
        </w:rPr>
        <w:t>Gongloff</w:t>
      </w:r>
      <w:proofErr w:type="spellEnd"/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Mark.  CNN/Money Online, May 21, 2002.  “Technology Makes You Fat.”  Review of:  </w:t>
      </w:r>
      <w:r w:rsidR="004342DA">
        <w:rPr>
          <w:rFonts w:ascii="Times New Roman" w:hAnsi="Times New Roman"/>
          <w:color w:val="000000" w:themeColor="text1"/>
          <w:sz w:val="22"/>
          <w:szCs w:val="22"/>
        </w:rPr>
        <w:t>Lakdawalla, Darius N.,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and Tomas Philipson, “Technological Change and the Growth of Obesity.”</w:t>
      </w:r>
    </w:p>
    <w:p w14:paraId="0004C4AF" w14:textId="7A842C72" w:rsidR="00CD639B" w:rsidRPr="00561C76" w:rsidRDefault="00CD639B" w:rsidP="00CD639B">
      <w:pPr>
        <w:numPr>
          <w:ilvl w:val="0"/>
          <w:numId w:val="18"/>
        </w:numPr>
        <w:tabs>
          <w:tab w:val="clear" w:pos="720"/>
        </w:tabs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561C76">
        <w:rPr>
          <w:rFonts w:ascii="Times New Roman" w:hAnsi="Times New Roman"/>
          <w:color w:val="000000" w:themeColor="text1"/>
          <w:sz w:val="22"/>
          <w:szCs w:val="22"/>
        </w:rPr>
        <w:t>Critser</w:t>
      </w:r>
      <w:proofErr w:type="spellEnd"/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Gregory, </w:t>
      </w: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Los Angeles Times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April 28, 2002. “The Price of Pudge.”  Mention of </w:t>
      </w:r>
      <w:r w:rsidR="004342DA">
        <w:rPr>
          <w:rFonts w:ascii="Times New Roman" w:hAnsi="Times New Roman"/>
          <w:color w:val="000000" w:themeColor="text1"/>
          <w:sz w:val="22"/>
          <w:szCs w:val="22"/>
        </w:rPr>
        <w:t>Lakdawalla, Darius N.,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and Tomas Philipson, “Technological Change and the Growth of Obesity.”</w:t>
      </w:r>
    </w:p>
    <w:p w14:paraId="79288151" w14:textId="031FD26E" w:rsidR="00CD639B" w:rsidRPr="00561C76" w:rsidRDefault="00CD639B" w:rsidP="00CD639B">
      <w:pPr>
        <w:numPr>
          <w:ilvl w:val="0"/>
          <w:numId w:val="18"/>
        </w:numPr>
        <w:tabs>
          <w:tab w:val="clear" w:pos="720"/>
        </w:tabs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561C76">
        <w:rPr>
          <w:rFonts w:ascii="Times New Roman" w:hAnsi="Times New Roman"/>
          <w:color w:val="000000" w:themeColor="text1"/>
          <w:sz w:val="22"/>
          <w:szCs w:val="22"/>
        </w:rPr>
        <w:lastRenderedPageBreak/>
        <w:t>Koretz</w:t>
      </w:r>
      <w:proofErr w:type="spellEnd"/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Gene. “The Young and the Disabled.”  </w:t>
      </w: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BusinessWeek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June 4, 2001, page 30.  Review of:  </w:t>
      </w:r>
      <w:r w:rsidR="004342DA">
        <w:rPr>
          <w:rFonts w:ascii="Times New Roman" w:hAnsi="Times New Roman"/>
          <w:color w:val="000000" w:themeColor="text1"/>
          <w:sz w:val="22"/>
          <w:szCs w:val="22"/>
        </w:rPr>
        <w:t>Lakdawalla, Darius N.,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Jay Bhattacharya, and Dana Goldman, “Are the Young Becoming More Disabled?”</w:t>
      </w:r>
    </w:p>
    <w:p w14:paraId="2EBB2D7F" w14:textId="6986B18F" w:rsidR="00CD639B" w:rsidRPr="00561C76" w:rsidRDefault="00CD639B" w:rsidP="00CD639B">
      <w:pPr>
        <w:numPr>
          <w:ilvl w:val="0"/>
          <w:numId w:val="18"/>
        </w:numPr>
        <w:tabs>
          <w:tab w:val="clear" w:pos="720"/>
        </w:tabs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Morin, Richard. “Unhealthy Paradox.”  </w:t>
      </w: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Washington Post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May 20, 2001, page B5.  Review of:  </w:t>
      </w:r>
      <w:r w:rsidR="004342DA">
        <w:rPr>
          <w:rFonts w:ascii="Times New Roman" w:hAnsi="Times New Roman"/>
          <w:color w:val="000000" w:themeColor="text1"/>
          <w:sz w:val="22"/>
          <w:szCs w:val="22"/>
        </w:rPr>
        <w:t>Lakdawalla, Darius N.,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Jay Bhattacharya, and Dana Goldman, “Are the Young Becoming More Disabled?”</w:t>
      </w:r>
    </w:p>
    <w:p w14:paraId="2F801802" w14:textId="69F83FA3" w:rsidR="00CD639B" w:rsidRPr="00561C76" w:rsidRDefault="00CD639B" w:rsidP="00CD639B">
      <w:pPr>
        <w:numPr>
          <w:ilvl w:val="0"/>
          <w:numId w:val="18"/>
        </w:numPr>
        <w:tabs>
          <w:tab w:val="clear" w:pos="720"/>
        </w:tabs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561C76">
        <w:rPr>
          <w:rFonts w:ascii="Times New Roman" w:hAnsi="Times New Roman"/>
          <w:color w:val="000000" w:themeColor="text1"/>
          <w:sz w:val="22"/>
          <w:szCs w:val="22"/>
        </w:rPr>
        <w:t>Postrel</w:t>
      </w:r>
      <w:proofErr w:type="spellEnd"/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Virginia. “American Waistlines Have Become the Victims of Economic Progress.” </w:t>
      </w: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The New York Times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March 22, 2001, page C2.  Review of:  </w:t>
      </w:r>
      <w:r w:rsidR="004342DA">
        <w:rPr>
          <w:rFonts w:ascii="Times New Roman" w:hAnsi="Times New Roman"/>
          <w:color w:val="000000" w:themeColor="text1"/>
          <w:sz w:val="22"/>
          <w:szCs w:val="22"/>
        </w:rPr>
        <w:t>Lakdawalla, Darius N.,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and Tomas Philipson, “Technological Change and the Growth of Obesity.”</w:t>
      </w:r>
    </w:p>
    <w:p w14:paraId="3E6F0FE4" w14:textId="7CD21E45" w:rsidR="00F55B12" w:rsidRPr="00561C76" w:rsidRDefault="00F55B12" w:rsidP="00CD639B">
      <w:pPr>
        <w:numPr>
          <w:ilvl w:val="0"/>
          <w:numId w:val="18"/>
        </w:numPr>
        <w:tabs>
          <w:tab w:val="clear" w:pos="720"/>
        </w:tabs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Investor’s Business Daily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November 30, 1999. “Are Teachers Underpaid?”  Review of: </w:t>
      </w:r>
      <w:r w:rsidR="004342DA">
        <w:rPr>
          <w:rFonts w:ascii="Times New Roman" w:hAnsi="Times New Roman"/>
          <w:color w:val="000000" w:themeColor="text1"/>
          <w:sz w:val="22"/>
          <w:szCs w:val="22"/>
        </w:rPr>
        <w:t>Lakdawalla, Darius N.,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“The Declining Relative Quality of Teachers.”</w:t>
      </w:r>
    </w:p>
    <w:p w14:paraId="059256EF" w14:textId="6C61D466" w:rsidR="00F55B12" w:rsidRPr="00561C76" w:rsidRDefault="00F55B12" w:rsidP="00CD639B">
      <w:pPr>
        <w:numPr>
          <w:ilvl w:val="0"/>
          <w:numId w:val="18"/>
        </w:numPr>
        <w:tabs>
          <w:tab w:val="clear" w:pos="720"/>
        </w:tabs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561C76">
        <w:rPr>
          <w:rFonts w:ascii="Times New Roman" w:hAnsi="Times New Roman"/>
          <w:color w:val="000000" w:themeColor="text1"/>
          <w:sz w:val="22"/>
          <w:szCs w:val="22"/>
        </w:rPr>
        <w:t>Koretz</w:t>
      </w:r>
      <w:proofErr w:type="spellEnd"/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Gene. “The Coming Boom in Long-Term Care?” </w:t>
      </w:r>
      <w:r w:rsidRPr="00561C76">
        <w:rPr>
          <w:rFonts w:ascii="Times New Roman" w:hAnsi="Times New Roman"/>
          <w:i/>
          <w:iCs/>
          <w:color w:val="000000" w:themeColor="text1"/>
          <w:sz w:val="22"/>
          <w:szCs w:val="22"/>
        </w:rPr>
        <w:t>BusinessWeek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June 28, 1999, page 26.  Review of:  </w:t>
      </w:r>
      <w:r w:rsidR="004342DA">
        <w:rPr>
          <w:rFonts w:ascii="Times New Roman" w:hAnsi="Times New Roman"/>
          <w:color w:val="000000" w:themeColor="text1"/>
          <w:sz w:val="22"/>
          <w:szCs w:val="22"/>
        </w:rPr>
        <w:t>Lakdawalla, Darius N.,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and Tomas Philipson, “The Rise in Old-Age Longevity and the Market for Long-Term Care.”</w:t>
      </w:r>
    </w:p>
    <w:p w14:paraId="5A1DC452" w14:textId="77777777" w:rsidR="00F55B12" w:rsidRPr="00561C76" w:rsidRDefault="00F55B12" w:rsidP="00C765E9">
      <w:pPr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</w:p>
    <w:p w14:paraId="5E7BF68C" w14:textId="77777777" w:rsidR="00C765E9" w:rsidRPr="00561C76" w:rsidRDefault="00C765E9" w:rsidP="00F22D95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43017227" w14:textId="5DC10BF8" w:rsidR="00F55B12" w:rsidRPr="00561C76" w:rsidRDefault="00573AAE" w:rsidP="00F22D95">
      <w:pPr>
        <w:pStyle w:val="Heading4"/>
        <w:rPr>
          <w:smallCaps/>
          <w:color w:val="000000" w:themeColor="text1"/>
          <w:szCs w:val="22"/>
        </w:rPr>
      </w:pPr>
      <w:r>
        <w:rPr>
          <w:smallCaps/>
          <w:color w:val="000000" w:themeColor="text1"/>
          <w:szCs w:val="22"/>
        </w:rPr>
        <w:t xml:space="preserve">SELECTED </w:t>
      </w:r>
      <w:r w:rsidR="00C765E9" w:rsidRPr="00561C76">
        <w:rPr>
          <w:smallCaps/>
          <w:color w:val="000000" w:themeColor="text1"/>
          <w:szCs w:val="22"/>
        </w:rPr>
        <w:t xml:space="preserve">PRESENTATIONS/ SPEAKING </w:t>
      </w:r>
      <w:r w:rsidR="00F55B12" w:rsidRPr="00561C76">
        <w:rPr>
          <w:smallCaps/>
          <w:color w:val="000000" w:themeColor="text1"/>
          <w:szCs w:val="22"/>
        </w:rPr>
        <w:t xml:space="preserve">ENGAGEMENTS </w:t>
      </w:r>
    </w:p>
    <w:p w14:paraId="57CB4D88" w14:textId="77777777" w:rsidR="00B50DA9" w:rsidRPr="00561C76" w:rsidRDefault="00B50DA9" w:rsidP="00B50DA9">
      <w:pPr>
        <w:widowControl/>
        <w:autoSpaceDE w:val="0"/>
        <w:autoSpaceDN w:val="0"/>
        <w:rPr>
          <w:rFonts w:ascii="Times New Roman" w:hAnsi="Times New Roman"/>
          <w:color w:val="000000" w:themeColor="text1"/>
          <w:sz w:val="22"/>
          <w:szCs w:val="22"/>
        </w:rPr>
      </w:pPr>
    </w:p>
    <w:p w14:paraId="37DBEB94" w14:textId="05B1BA92" w:rsidR="0012632E" w:rsidRDefault="0012632E" w:rsidP="0012632E">
      <w:pPr>
        <w:pStyle w:val="ListParagraph"/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Lakdawalla, Darius. “Economics of the Pharmaceutical Industry.”  National Institutes of Health, Special Interest Group, March 5, 2020.</w:t>
      </w:r>
    </w:p>
    <w:p w14:paraId="0E4F26D1" w14:textId="7E1C61CE" w:rsidR="0012632E" w:rsidRDefault="0012632E" w:rsidP="0012632E">
      <w:pPr>
        <w:pStyle w:val="ListParagraph"/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Lakdawalla, Darius. “Frontiers of Value Assessment in Healthcare.”  Allergan, Executive Seminar, December 11, 2019.</w:t>
      </w:r>
    </w:p>
    <w:p w14:paraId="52B8AC11" w14:textId="77777777" w:rsidR="002B6CC6" w:rsidRDefault="002B6CC6" w:rsidP="002B6CC6">
      <w:pPr>
        <w:pStyle w:val="ListParagraph"/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Lakdawalla, Darius. “Mortality Risk, Insurance, and the Value of Life.”  Wharton School of Business, November 1, 2019.</w:t>
      </w:r>
    </w:p>
    <w:p w14:paraId="21E11393" w14:textId="2E57B17D" w:rsidR="002B6CC6" w:rsidRPr="002B6CC6" w:rsidRDefault="002B6CC6" w:rsidP="002B6CC6">
      <w:pPr>
        <w:pStyle w:val="ListParagraph"/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Lakdawalla, Darius. “Mortality Risk, Insurance, and the Value of Life.”  Questrom School of Business, Boston University, October 31, 2019.</w:t>
      </w:r>
    </w:p>
    <w:p w14:paraId="27A5351A" w14:textId="77920522" w:rsidR="0012632E" w:rsidRPr="0012632E" w:rsidRDefault="0012632E" w:rsidP="0012632E">
      <w:pPr>
        <w:pStyle w:val="ListParagraph"/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Lakdawalla, Darius. “Economics of the Pharmaceutical Industry.”  Congressional Budget Office Panel of Health Advisors.  September 20, 2019.</w:t>
      </w:r>
    </w:p>
    <w:p w14:paraId="464B9C9E" w14:textId="6FF5114A" w:rsidR="0012632E" w:rsidRPr="0012632E" w:rsidRDefault="0012632E" w:rsidP="0012632E">
      <w:pPr>
        <w:pStyle w:val="ListParagraph"/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Lakdawalla, Darius. “Novel elements of value in healthcare.”  International Society for Pharmacoeconomics and Outcomes Research Annual Meeting, Issue Panel, May 20, 2019.</w:t>
      </w:r>
    </w:p>
    <w:p w14:paraId="05D34969" w14:textId="146874CD" w:rsidR="0012632E" w:rsidRDefault="0012632E" w:rsidP="00966811">
      <w:pPr>
        <w:pStyle w:val="ListParagraph"/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Lakdawalla, Darius. “Value-based decision making in Healthcare.”  UT-Southwestern Medical School, Guest Lecture to Faculty, February 7, 2019.</w:t>
      </w:r>
    </w:p>
    <w:p w14:paraId="7DC11FB5" w14:textId="20916B6F" w:rsidR="00966811" w:rsidRPr="00561C76" w:rsidRDefault="00966811" w:rsidP="00966811">
      <w:pPr>
        <w:pStyle w:val="ListParagraph"/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Lakdawalla, Darius. “Food Purchasing Behaviors of New SNAP Recipients.”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Human Capital Economic Opportunity Working Group: Measuring and Improving Health Equity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, Los Angeles, CA, December 7, 2018.</w:t>
      </w:r>
    </w:p>
    <w:p w14:paraId="74EA6307" w14:textId="77777777" w:rsidR="00966811" w:rsidRPr="00561C76" w:rsidRDefault="00966811" w:rsidP="00966811">
      <w:pPr>
        <w:pStyle w:val="ListParagraph"/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>Lakdawalla, Darius. “The New Economics of Value in Healthcare.” Executive Seminar, Otsuka, Princeton, NJ, November 15, 2018.</w:t>
      </w:r>
    </w:p>
    <w:p w14:paraId="0E49D8FC" w14:textId="4215FAC9" w:rsidR="001808CF" w:rsidRPr="00561C76" w:rsidRDefault="001808CF" w:rsidP="006E3DA5">
      <w:pPr>
        <w:pStyle w:val="ListParagraph"/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>Lakdawalla, Darius. “On Drugs.” Toulouse School of Economics Guest Lecture, Toulouse, France, October 24, 2018</w:t>
      </w:r>
    </w:p>
    <w:p w14:paraId="5D51F74F" w14:textId="65DA99C4" w:rsidR="006E3DA5" w:rsidRPr="00561C76" w:rsidRDefault="006E3DA5" w:rsidP="006E3DA5">
      <w:pPr>
        <w:pStyle w:val="ListParagraph"/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Lakdawalla, Darius. “Patient Socioeconomic Status and Physician Supply Responses.”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Toulouse School of Economics Industrial/Organizational Seminar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, Toulouse, France, October 15, 2018</w:t>
      </w:r>
    </w:p>
    <w:p w14:paraId="77529CA2" w14:textId="2E0051E1" w:rsidR="00F12249" w:rsidRPr="00561C76" w:rsidRDefault="006E3DA5" w:rsidP="00651E6A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Lakdawalla, Darius. “On Drugs.”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Canadian Health Economist Study Group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, McGill University, Montreal, Canada, May 31, 2018.</w:t>
      </w:r>
    </w:p>
    <w:p w14:paraId="663753FF" w14:textId="504BF5B7" w:rsidR="00F34DA5" w:rsidRPr="00561C76" w:rsidRDefault="00F34DA5" w:rsidP="00651E6A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Lakdawalla, Darius. </w:t>
      </w:r>
      <w:r w:rsidR="006E3DA5"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“Should We Move Beyond Conventional Cost-Effectiveness Analysis.” </w:t>
      </w:r>
      <w:r w:rsidR="00F12249" w:rsidRPr="00561C76">
        <w:rPr>
          <w:rFonts w:ascii="Times New Roman" w:hAnsi="Times New Roman"/>
          <w:i/>
          <w:color w:val="000000" w:themeColor="text1"/>
          <w:sz w:val="22"/>
          <w:szCs w:val="22"/>
        </w:rPr>
        <w:t>ISPOR</w:t>
      </w:r>
      <w:r w:rsidR="00B50DA9"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E40F3E" w:rsidRPr="00561C76">
        <w:rPr>
          <w:rFonts w:ascii="Times New Roman" w:hAnsi="Times New Roman"/>
          <w:i/>
          <w:color w:val="000000" w:themeColor="text1"/>
          <w:sz w:val="22"/>
          <w:szCs w:val="22"/>
        </w:rPr>
        <w:t>Annual Meeting</w:t>
      </w:r>
      <w:r w:rsidR="006E3DA5" w:rsidRPr="00561C76">
        <w:rPr>
          <w:rFonts w:ascii="Times New Roman" w:hAnsi="Times New Roman"/>
          <w:color w:val="000000" w:themeColor="text1"/>
          <w:sz w:val="22"/>
          <w:szCs w:val="22"/>
        </w:rPr>
        <w:t>, Baltimore, MD, May 21, 2018</w:t>
      </w:r>
    </w:p>
    <w:p w14:paraId="676BEE3A" w14:textId="2AEC20B7" w:rsidR="00487C5A" w:rsidRPr="00561C76" w:rsidRDefault="00487C5A" w:rsidP="00651E6A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>Lakdawalla, Darius. “</w:t>
      </w:r>
      <w:r w:rsidR="00E3181C" w:rsidRPr="00561C76">
        <w:rPr>
          <w:rFonts w:ascii="Times New Roman" w:hAnsi="Times New Roman"/>
          <w:color w:val="000000" w:themeColor="text1"/>
          <w:sz w:val="22"/>
          <w:szCs w:val="22"/>
        </w:rPr>
        <w:t>ISPOR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’s Special Task Force Report on US Value Assessment Frameworks: A Deeper Dive into Its Health Economic Underpinning.</w:t>
      </w:r>
      <w:r w:rsidR="006E3DA5" w:rsidRPr="00561C76">
        <w:rPr>
          <w:rFonts w:ascii="Times New Roman" w:hAnsi="Times New Roman"/>
          <w:color w:val="000000" w:themeColor="text1"/>
          <w:sz w:val="22"/>
          <w:szCs w:val="22"/>
        </w:rPr>
        <w:t>”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E3181C" w:rsidRPr="00561C76">
        <w:rPr>
          <w:rFonts w:ascii="Times New Roman" w:hAnsi="Times New Roman"/>
          <w:i/>
          <w:color w:val="000000" w:themeColor="text1"/>
          <w:sz w:val="22"/>
          <w:szCs w:val="22"/>
        </w:rPr>
        <w:t>ISPOR</w:t>
      </w:r>
      <w:r w:rsidR="00E40F3E" w:rsidRPr="00561C76">
        <w:rPr>
          <w:rFonts w:ascii="Times New Roman" w:hAnsi="Times New Roman"/>
          <w:i/>
          <w:color w:val="000000" w:themeColor="text1"/>
          <w:sz w:val="22"/>
          <w:szCs w:val="22"/>
        </w:rPr>
        <w:t xml:space="preserve"> Annual Meeting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, Boston, MA, May 22, 2017.</w:t>
      </w:r>
    </w:p>
    <w:p w14:paraId="1C0A0903" w14:textId="2B2D5A62" w:rsidR="00487C5A" w:rsidRPr="00561C76" w:rsidRDefault="00487C5A" w:rsidP="00651E6A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Lakdawalla, Darius. “Actuarial and Health Economic Approaches to Assess Value: Speaking the Same Language or Need for Translation.” </w:t>
      </w:r>
      <w:r w:rsidR="00E3181C" w:rsidRPr="00561C76">
        <w:rPr>
          <w:rFonts w:ascii="Times New Roman" w:hAnsi="Times New Roman"/>
          <w:i/>
          <w:color w:val="000000" w:themeColor="text1"/>
          <w:sz w:val="22"/>
          <w:szCs w:val="22"/>
        </w:rPr>
        <w:t>ISPOR</w:t>
      </w:r>
      <w:r w:rsidR="00E40F3E" w:rsidRPr="00561C76">
        <w:rPr>
          <w:rFonts w:ascii="Times New Roman" w:hAnsi="Times New Roman"/>
          <w:i/>
          <w:color w:val="000000" w:themeColor="text1"/>
          <w:sz w:val="22"/>
          <w:szCs w:val="22"/>
        </w:rPr>
        <w:t xml:space="preserve"> Annual Meeting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, Boston, MA, May 22, 2017.</w:t>
      </w:r>
    </w:p>
    <w:p w14:paraId="4B4EBEA2" w14:textId="28BAA99F" w:rsidR="00487C5A" w:rsidRPr="00561C76" w:rsidRDefault="00487C5A" w:rsidP="00651E6A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lastRenderedPageBreak/>
        <w:t xml:space="preserve">Lakdawalla, Darius. “A Roadmap to Consumer Clarity in Healthcare Decision Making.”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NPAF’s Spring Policy Consortium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, Washington, DC, May 17, 2017.</w:t>
      </w:r>
    </w:p>
    <w:p w14:paraId="3A011D9A" w14:textId="29FC3374" w:rsidR="00487C5A" w:rsidRPr="00561C76" w:rsidRDefault="00487C5A" w:rsidP="00651E6A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Lakdawalla, Darius. “An Economic Perspective on Value Frameworks.”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AJMC’s ACO and Emerging Healthcare Delivery Coalition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, Scottsdale, AZ, May 5, 2017.</w:t>
      </w:r>
    </w:p>
    <w:p w14:paraId="314F4802" w14:textId="6D3F8C95" w:rsidR="006D0BCA" w:rsidRPr="00561C76" w:rsidRDefault="00487C5A" w:rsidP="00651E6A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Lakdawalla, Darius. “Risk Annuitization and the Value of Life.”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HEC Montreal Seminar Series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, Montreal, Quebec, Canada, October 4, 2016.</w:t>
      </w:r>
    </w:p>
    <w:p w14:paraId="6BC9A5B3" w14:textId="583196A7" w:rsidR="008D1E79" w:rsidRPr="00561C76" w:rsidRDefault="006D0BCA" w:rsidP="00651E6A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Lakdawalla, Darius. “Saving Lives or Saving Money? Understanding the Dual Nature of Physician Preferences.”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Johns Hopkins University Seminar Series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, Baltimore, MD, September 21, 2016.</w:t>
      </w:r>
    </w:p>
    <w:p w14:paraId="3E9CD6C7" w14:textId="56E428C2" w:rsidR="008D1E79" w:rsidRPr="00561C76" w:rsidRDefault="008D1E79" w:rsidP="00651E6A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Lakdawalla, Darius. </w:t>
      </w:r>
      <w:r w:rsidR="006D0BCA"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Health Economic Perspectives on Value Frameworks: 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“Measuring Value in Innovative Medicines.” </w:t>
      </w:r>
      <w:proofErr w:type="spellStart"/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ASHEcon</w:t>
      </w:r>
      <w:proofErr w:type="spellEnd"/>
      <w:r w:rsidRPr="00561C76">
        <w:rPr>
          <w:rFonts w:ascii="Times New Roman" w:hAnsi="Times New Roman"/>
          <w:color w:val="000000" w:themeColor="text1"/>
          <w:sz w:val="22"/>
          <w:szCs w:val="22"/>
        </w:rPr>
        <w:t>, Philadelphia, PA, June 14, 2016.</w:t>
      </w:r>
    </w:p>
    <w:p w14:paraId="537246D0" w14:textId="546F8F95" w:rsidR="008D1E79" w:rsidRPr="00561C76" w:rsidRDefault="008D1E79" w:rsidP="00651E6A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Lakdawalla, Darius. </w:t>
      </w:r>
      <w:r w:rsidR="006D0BCA"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The Economics of Reimbursing New Medical Innovation: 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“An Economic Model of Surrogate Endpoints.” </w:t>
      </w:r>
      <w:proofErr w:type="spellStart"/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ASHEcon</w:t>
      </w:r>
      <w:proofErr w:type="spellEnd"/>
      <w:r w:rsidRPr="00561C76">
        <w:rPr>
          <w:rFonts w:ascii="Times New Roman" w:hAnsi="Times New Roman"/>
          <w:color w:val="000000" w:themeColor="text1"/>
          <w:sz w:val="22"/>
          <w:szCs w:val="22"/>
        </w:rPr>
        <w:t>, Philadelphia, PA, June 13, 2016.</w:t>
      </w:r>
    </w:p>
    <w:p w14:paraId="66061385" w14:textId="514DFEF3" w:rsidR="008D1E79" w:rsidRPr="00561C76" w:rsidRDefault="008D1E79" w:rsidP="00651E6A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561C76">
        <w:rPr>
          <w:rFonts w:ascii="Times New Roman" w:hAnsi="Times New Roman"/>
          <w:color w:val="000000" w:themeColor="text1"/>
          <w:sz w:val="22"/>
          <w:szCs w:val="22"/>
        </w:rPr>
        <w:t>Arnsten</w:t>
      </w:r>
      <w:proofErr w:type="spellEnd"/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Kathleen, Geoffrey </w:t>
      </w:r>
      <w:proofErr w:type="spellStart"/>
      <w:r w:rsidRPr="00561C76">
        <w:rPr>
          <w:rFonts w:ascii="Times New Roman" w:hAnsi="Times New Roman"/>
          <w:color w:val="000000" w:themeColor="text1"/>
          <w:sz w:val="22"/>
          <w:szCs w:val="22"/>
        </w:rPr>
        <w:t>Eich</w:t>
      </w:r>
      <w:proofErr w:type="spellEnd"/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4342DA">
        <w:rPr>
          <w:rFonts w:ascii="Times New Roman" w:hAnsi="Times New Roman"/>
          <w:color w:val="000000" w:themeColor="text1"/>
          <w:sz w:val="22"/>
          <w:szCs w:val="22"/>
        </w:rPr>
        <w:t>Darius N. Lakdawalla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and Tomas Philipson. “The Future of Biosimilars: How Will Policy and Market Dynamics Impact Patient Value and Access in the U.S.?”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BIO International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, San Francisco, CA, June 8</w:t>
      </w:r>
      <w:r w:rsidR="00F34DA5" w:rsidRPr="00561C76">
        <w:rPr>
          <w:rFonts w:ascii="Times New Roman" w:hAnsi="Times New Roman"/>
          <w:color w:val="000000" w:themeColor="text1"/>
          <w:sz w:val="22"/>
          <w:szCs w:val="22"/>
        </w:rPr>
        <w:t>,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2016.</w:t>
      </w:r>
    </w:p>
    <w:p w14:paraId="425694C2" w14:textId="3559F911" w:rsidR="008D1E79" w:rsidRPr="00561C76" w:rsidRDefault="008D1E79" w:rsidP="00651E6A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Lakdawalla, Darius. “Budget Impact Analysis: An Acceptable Part of Value Assessments or a Discordant Concept?” </w:t>
      </w:r>
      <w:r w:rsidR="00E3181C" w:rsidRPr="00561C76">
        <w:rPr>
          <w:rFonts w:ascii="Times New Roman" w:hAnsi="Times New Roman"/>
          <w:i/>
          <w:color w:val="000000" w:themeColor="text1"/>
          <w:sz w:val="22"/>
          <w:szCs w:val="22"/>
        </w:rPr>
        <w:t>ISPOR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 xml:space="preserve"> Symposium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, Boston, MA, May 22, 2016.</w:t>
      </w:r>
    </w:p>
    <w:p w14:paraId="28742123" w14:textId="4E770ED1" w:rsidR="00651E6A" w:rsidRPr="00561C76" w:rsidRDefault="00651E6A" w:rsidP="00651E6A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Lakdawalla, Darius. “The value of specialty drugs: Can we develop novel access policies for novel medicines?” </w:t>
      </w:r>
      <w:r w:rsidR="00E3181C" w:rsidRPr="00561C76">
        <w:rPr>
          <w:rFonts w:ascii="Times New Roman" w:hAnsi="Times New Roman"/>
          <w:color w:val="000000" w:themeColor="text1"/>
          <w:sz w:val="22"/>
          <w:szCs w:val="22"/>
        </w:rPr>
        <w:t>ISPOR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Annual Meeting, Boston, MA, May, 2016.</w:t>
      </w:r>
    </w:p>
    <w:p w14:paraId="377DD825" w14:textId="219B7BEF" w:rsidR="00651E6A" w:rsidRPr="00561C76" w:rsidRDefault="004342DA" w:rsidP="00651E6A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Lakdawalla, Darius N.,</w:t>
      </w:r>
      <w:r w:rsidR="00651E6A"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Anupam Jena, and Ryan Cleary. “Ending Hepatitis C: The Value of Curing the Nation’s Deadliest Blood-Borne Disease.” </w:t>
      </w:r>
      <w:r w:rsidR="00651E6A" w:rsidRPr="00561C76">
        <w:rPr>
          <w:rFonts w:ascii="Times New Roman" w:hAnsi="Times New Roman"/>
          <w:i/>
          <w:color w:val="000000" w:themeColor="text1"/>
          <w:sz w:val="22"/>
          <w:szCs w:val="22"/>
        </w:rPr>
        <w:t>US Congressional Hearing</w:t>
      </w:r>
      <w:r w:rsidR="00651E6A"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8D1E79"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Washington, DC, </w:t>
      </w:r>
      <w:r w:rsidR="00651E6A" w:rsidRPr="00561C76">
        <w:rPr>
          <w:rFonts w:ascii="Times New Roman" w:hAnsi="Times New Roman"/>
          <w:color w:val="000000" w:themeColor="text1"/>
          <w:sz w:val="22"/>
          <w:szCs w:val="22"/>
        </w:rPr>
        <w:t>May 2016.</w:t>
      </w:r>
    </w:p>
    <w:p w14:paraId="3FB3B7E0" w14:textId="3BAB91B9" w:rsidR="00D16840" w:rsidRPr="00561C76" w:rsidRDefault="00D16840" w:rsidP="005C1B8E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Goldman, Dana, </w:t>
      </w:r>
      <w:r w:rsidR="004342DA">
        <w:rPr>
          <w:rFonts w:ascii="Times New Roman" w:hAnsi="Times New Roman"/>
          <w:color w:val="000000" w:themeColor="text1"/>
          <w:sz w:val="22"/>
          <w:szCs w:val="22"/>
        </w:rPr>
        <w:t>Darius N. Lakdawalla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and Sam Nussbaum. “Research and Its Practical Application.” </w:t>
      </w:r>
      <w:r w:rsidR="00651E6A" w:rsidRPr="00561C76">
        <w:rPr>
          <w:rFonts w:ascii="Times New Roman" w:hAnsi="Times New Roman"/>
          <w:i/>
          <w:color w:val="000000" w:themeColor="text1"/>
          <w:sz w:val="22"/>
          <w:szCs w:val="22"/>
        </w:rPr>
        <w:t>Academy of Managed Care Pharmacy</w:t>
      </w:r>
      <w:r w:rsidR="00651E6A"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Panel R5, Impact of Value – Designing Innovative Models on Drug Costs, </w:t>
      </w:r>
      <w:r w:rsidR="008D1E79"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San Francisco, CA, </w:t>
      </w:r>
      <w:r w:rsidR="00651E6A" w:rsidRPr="00561C76">
        <w:rPr>
          <w:rFonts w:ascii="Times New Roman" w:hAnsi="Times New Roman"/>
          <w:color w:val="000000" w:themeColor="text1"/>
          <w:sz w:val="22"/>
          <w:szCs w:val="22"/>
        </w:rPr>
        <w:t>April 2016.</w:t>
      </w:r>
    </w:p>
    <w:p w14:paraId="29851F61" w14:textId="77777777" w:rsidR="00F55B12" w:rsidRPr="00561C76" w:rsidRDefault="00F55B12" w:rsidP="005C1B8E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Lakdawalla. “The Cost and Value of Biomedical Innovation: Implications for Health Policy.” Presentation Title: “What Can We Learn from Recent Hepatitis C Treatments? Understanding the Pricing Process and Spending Consequences for Breakthrough Therapies.” Speaker,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Brookings Institute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, Washington, D.C., October, 2014.</w:t>
      </w:r>
    </w:p>
    <w:p w14:paraId="7311A493" w14:textId="53238603" w:rsidR="00F55B12" w:rsidRPr="00561C76" w:rsidRDefault="00F55B12" w:rsidP="005C1B8E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Lakdawalla. “Forecasting Population Health in Asia.” Keynote Speaker, </w:t>
      </w:r>
      <w:r w:rsidR="004D75D7" w:rsidRPr="00561C76">
        <w:rPr>
          <w:rFonts w:ascii="Times New Roman" w:hAnsi="Times New Roman"/>
          <w:i/>
          <w:color w:val="000000" w:themeColor="text1"/>
          <w:sz w:val="22"/>
          <w:szCs w:val="22"/>
        </w:rPr>
        <w:t xml:space="preserve">Japanese Health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Economics Association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, Tokyo, Japan, September 2014.</w:t>
      </w:r>
    </w:p>
    <w:p w14:paraId="06E3A187" w14:textId="664709CA" w:rsidR="00F55B12" w:rsidRPr="00561C76" w:rsidRDefault="00F55B12" w:rsidP="005C1B8E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Lakdawalla. “Balancing the Value and Cost of Cancer Therapies.” Speaker, </w:t>
      </w:r>
      <w:r w:rsidR="004D75D7" w:rsidRPr="00561C76">
        <w:rPr>
          <w:rFonts w:ascii="Times New Roman" w:hAnsi="Times New Roman"/>
          <w:i/>
          <w:color w:val="000000" w:themeColor="text1"/>
          <w:sz w:val="22"/>
          <w:szCs w:val="22"/>
        </w:rPr>
        <w:t xml:space="preserve">BIO – 2014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International Convention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, San Diego, CA, June 2014.</w:t>
      </w:r>
    </w:p>
    <w:p w14:paraId="65B870E9" w14:textId="77777777" w:rsidR="00F55B12" w:rsidRPr="00561C76" w:rsidRDefault="00F55B12" w:rsidP="005C1B8E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Lakdawalla. </w:t>
      </w:r>
      <w:proofErr w:type="spellStart"/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ASHEcon</w:t>
      </w:r>
      <w:proofErr w:type="spellEnd"/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 xml:space="preserve"> – 5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  <w:vertAlign w:val="superscript"/>
        </w:rPr>
        <w:t>th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 xml:space="preserve"> Biennial Meeting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, June 2014.</w:t>
      </w:r>
    </w:p>
    <w:p w14:paraId="6FD095AD" w14:textId="5B621B39" w:rsidR="00F55B12" w:rsidRPr="00561C76" w:rsidRDefault="00F55B12" w:rsidP="005C1B8E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Lakdawalla. “Implications of the Affordable Care Act for Diabetes.” Presenter,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74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  <w:vertAlign w:val="superscript"/>
        </w:rPr>
        <w:t>th</w:t>
      </w:r>
      <w:r w:rsidR="004D75D7" w:rsidRPr="00561C76">
        <w:rPr>
          <w:rFonts w:ascii="Times New Roman" w:hAnsi="Times New Roman"/>
          <w:i/>
          <w:color w:val="000000" w:themeColor="text1"/>
          <w:sz w:val="22"/>
          <w:szCs w:val="22"/>
        </w:rPr>
        <w:t xml:space="preserve"> Scientific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Sessions – ADA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, San Francisco, CA, June 2014.</w:t>
      </w:r>
    </w:p>
    <w:p w14:paraId="300AF16E" w14:textId="7C6A823B" w:rsidR="00F55B12" w:rsidRPr="00561C76" w:rsidRDefault="00F55B12" w:rsidP="005C1B8E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Lakdawalla. “The Affordable Care Act: Will It Help or Harm the Landscape for Biomedical Innovation and Technology?” Panelist, </w:t>
      </w:r>
      <w:r w:rsidR="00E3181C" w:rsidRPr="00561C76">
        <w:rPr>
          <w:rFonts w:ascii="Times New Roman" w:hAnsi="Times New Roman"/>
          <w:i/>
          <w:color w:val="000000" w:themeColor="text1"/>
          <w:sz w:val="22"/>
          <w:szCs w:val="22"/>
        </w:rPr>
        <w:t>ISPOR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 xml:space="preserve"> – 19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  <w:vertAlign w:val="superscript"/>
        </w:rPr>
        <w:t>th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 xml:space="preserve"> Annual International Meeting, Issue Panels – Session IV – Panel#2449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, Montreal, QC, Canada, June 2014.</w:t>
      </w:r>
    </w:p>
    <w:p w14:paraId="2EDCCBE0" w14:textId="77777777" w:rsidR="00F55B12" w:rsidRPr="00561C76" w:rsidRDefault="00F55B12" w:rsidP="005C1B8E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>Lakdawalla. “The Insurance Value of Medical Innovation.”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 xml:space="preserve"> National Bureau of Economic Research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-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Annual Conference-Health Economics Program Meeting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, Boston, MA, April 2014.</w:t>
      </w:r>
    </w:p>
    <w:p w14:paraId="67860BB7" w14:textId="77777777" w:rsidR="00F55B12" w:rsidRPr="00561C76" w:rsidRDefault="00F55B12" w:rsidP="005C1B8E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>Lakdawalla, “The Insurance Value of Medical Innovation.” Guest Lecturer,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 xml:space="preserve"> School of Public Health, UCSB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Santa Barbara, CA, March 2014 (Ted </w:t>
      </w:r>
      <w:proofErr w:type="spellStart"/>
      <w:r w:rsidRPr="00561C76">
        <w:rPr>
          <w:rFonts w:ascii="Times New Roman" w:hAnsi="Times New Roman"/>
          <w:color w:val="000000" w:themeColor="text1"/>
          <w:sz w:val="22"/>
          <w:szCs w:val="22"/>
        </w:rPr>
        <w:t>Frech</w:t>
      </w:r>
      <w:proofErr w:type="spellEnd"/>
      <w:r w:rsidRPr="00561C76">
        <w:rPr>
          <w:rFonts w:ascii="Times New Roman" w:hAnsi="Times New Roman"/>
          <w:color w:val="000000" w:themeColor="text1"/>
          <w:sz w:val="22"/>
          <w:szCs w:val="22"/>
        </w:rPr>
        <w:t>)</w:t>
      </w:r>
    </w:p>
    <w:p w14:paraId="1C7C664A" w14:textId="77777777" w:rsidR="00F55B12" w:rsidRPr="00561C76" w:rsidRDefault="00F55B12" w:rsidP="005C1B8E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>Lakdawalla. “The Insurance Value of Medical Innovation.”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 xml:space="preserve"> National Bureau of Economic Research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-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Annual Conference-Healthcare Program Meeting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, Boston, MA, February 2014.</w:t>
      </w:r>
    </w:p>
    <w:p w14:paraId="6B6CF38E" w14:textId="77777777" w:rsidR="00F55B12" w:rsidRPr="00561C76" w:rsidRDefault="00F55B12" w:rsidP="005C1B8E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Lakdawalla. “Research &amp; Development, Manufacturing, and the Marketplace in California.”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 xml:space="preserve">California State Assembly Select Committee on Biotechnology - Information Hearing, 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Sacramento, CA, February 2014.</w:t>
      </w:r>
    </w:p>
    <w:p w14:paraId="4DC88426" w14:textId="77777777" w:rsidR="00F55B12" w:rsidRPr="00561C76" w:rsidRDefault="00F55B12" w:rsidP="005C1B8E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Lakdawalla, “The Effect of Medicare Part D on bargaining between Drug Companies and Insurance Companies.” Guest Lecturer,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School of Public Health, UCLA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Los Angeles, CA, January 2014 (Bill </w:t>
      </w:r>
      <w:proofErr w:type="spellStart"/>
      <w:r w:rsidRPr="00561C76">
        <w:rPr>
          <w:rFonts w:ascii="Times New Roman" w:hAnsi="Times New Roman"/>
          <w:color w:val="000000" w:themeColor="text1"/>
          <w:sz w:val="22"/>
          <w:szCs w:val="22"/>
        </w:rPr>
        <w:t>Comanor</w:t>
      </w:r>
      <w:proofErr w:type="spellEnd"/>
      <w:r w:rsidRPr="00561C76">
        <w:rPr>
          <w:rFonts w:ascii="Times New Roman" w:hAnsi="Times New Roman"/>
          <w:color w:val="000000" w:themeColor="text1"/>
          <w:sz w:val="22"/>
          <w:szCs w:val="22"/>
        </w:rPr>
        <w:t>)</w:t>
      </w:r>
    </w:p>
    <w:p w14:paraId="20827F7F" w14:textId="76867C0C" w:rsidR="00F55B12" w:rsidRPr="00561C76" w:rsidRDefault="00F55B12" w:rsidP="005C1B8E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lastRenderedPageBreak/>
        <w:t>Lakdawalla. “Making the Case for Efforts in Personalized and Precision Health.”</w:t>
      </w:r>
      <w:r w:rsidR="004D75D7"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World Economic Forum Annual Summit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on the Global Agenda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, Abu Dhabi, UAE, November 2013.</w:t>
      </w:r>
    </w:p>
    <w:p w14:paraId="4961EEDF" w14:textId="62987068" w:rsidR="00F55B12" w:rsidRPr="00561C76" w:rsidRDefault="00F55B12" w:rsidP="005C1B8E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Lakdawalla. “Mental Health and Medicaid Policy.”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Women in Government Annual Healthcare Summit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Washington, D.C., November 2013. </w:t>
      </w:r>
    </w:p>
    <w:p w14:paraId="4D15C2A5" w14:textId="6AF56108" w:rsidR="00F55B12" w:rsidRPr="00561C76" w:rsidRDefault="00F55B12" w:rsidP="005C1B8E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>Lakdawalla. “The Insurance value of Medical Technology.”</w:t>
      </w:r>
      <w:r w:rsidR="004D75D7"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University of Illinois at Urbana-Champaign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, Champaign, IL, October 2013.</w:t>
      </w:r>
    </w:p>
    <w:p w14:paraId="56D9016B" w14:textId="77777777" w:rsidR="00F55B12" w:rsidRPr="00561C76" w:rsidRDefault="00F55B12" w:rsidP="005C1B8E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Lakdawalla.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Council for Advancing Diabetes Care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, Santa Monica, CA, October 2013.</w:t>
      </w:r>
    </w:p>
    <w:p w14:paraId="5E1838AA" w14:textId="3449C64B" w:rsidR="00F55B12" w:rsidRPr="00561C76" w:rsidRDefault="00F55B12" w:rsidP="005C1B8E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>Lakdawalla. “Innovation and Insurance.”</w:t>
      </w:r>
      <w:r w:rsidR="004D75D7"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University of Chicago Applications Workshop,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Chicago, IL, September 2013.</w:t>
      </w:r>
    </w:p>
    <w:p w14:paraId="6242C6F2" w14:textId="4332C73C" w:rsidR="00F55B12" w:rsidRPr="00561C76" w:rsidRDefault="00F55B12" w:rsidP="005C1B8E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>Lakdawalla. “Healthcare/Microeconomics Workshop.”</w:t>
      </w:r>
      <w:r w:rsidR="004D75D7"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Indiana University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, Bloomington, IN, September 2013. </w:t>
      </w:r>
    </w:p>
    <w:p w14:paraId="36D70F0D" w14:textId="311A0773" w:rsidR="00F55B12" w:rsidRPr="00561C76" w:rsidRDefault="00F55B12" w:rsidP="005C1B8E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>Lakdawalla. “Best of Both Worlds: Uniting Universal Coverage and Personal Choice in Health Care.”</w:t>
      </w:r>
      <w:r w:rsidR="004D75D7"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American Enterprise Institute Launch Event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, Washington, D.C., August 2013.</w:t>
      </w:r>
    </w:p>
    <w:p w14:paraId="73693718" w14:textId="688B8D6C" w:rsidR="00F55B12" w:rsidRPr="00561C76" w:rsidRDefault="00F55B12" w:rsidP="005C1B8E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Lakdawalla. “Promoting Clinical Trials for Cancer.” </w:t>
      </w:r>
      <w:r w:rsidR="004D75D7"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PACE Initiative Workshop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, Los Angeles, CA, July 2013.</w:t>
      </w:r>
    </w:p>
    <w:p w14:paraId="2673779A" w14:textId="18DB082F" w:rsidR="00F55B12" w:rsidRPr="00561C76" w:rsidRDefault="00F55B12" w:rsidP="005C1B8E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>Lakdawalla. “Value of Adherence.”/ Session 3: How do we unlock the value of better patient adherence?</w:t>
      </w:r>
      <w:r w:rsidR="004D75D7"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AJMC Patient-Centered Diabetes Care Symposium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, Chicago, IL, June 2013.</w:t>
      </w:r>
    </w:p>
    <w:p w14:paraId="36C0075E" w14:textId="0F5DACAB" w:rsidR="00F55B12" w:rsidRPr="00561C76" w:rsidRDefault="00F55B12" w:rsidP="005C1B8E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>Lakdawalla. Panel Discussion of “How Do We Balance Patient Value &amp; Payer Cost in Oncology?”</w:t>
      </w:r>
      <w:r w:rsidR="004D75D7"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International Society for Pharmacoeconomics and Outcomes Research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18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  <w:vertAlign w:val="superscript"/>
        </w:rPr>
        <w:t>th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Annual International Meeting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, New Orleans, LA, May 2013.</w:t>
      </w:r>
    </w:p>
    <w:p w14:paraId="7FE7725E" w14:textId="77777777" w:rsidR="00F55B12" w:rsidRPr="00561C76" w:rsidRDefault="00F55B12" w:rsidP="005C1B8E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Lakdawalla.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Council for Advancing Diabetes Care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, Arlington, VA, May 2013.</w:t>
      </w:r>
    </w:p>
    <w:p w14:paraId="5282552B" w14:textId="3D353564" w:rsidR="00F55B12" w:rsidRPr="00561C76" w:rsidRDefault="00F55B12" w:rsidP="004D75D7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>Lakdawalla. Discussion of “Hospital Market Structure, Pricing and Quality of Care.”</w:t>
      </w:r>
      <w:r w:rsidR="004D75D7"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Allied Social Sciences Association Annual Meeting,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San Diego, CA, January 2013.</w:t>
      </w:r>
    </w:p>
    <w:p w14:paraId="38F40C94" w14:textId="41A66D0D" w:rsidR="00F55B12" w:rsidRPr="00561C76" w:rsidRDefault="00F55B12" w:rsidP="004D75D7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>Lakdawalla. “Does Statin Use Adversely Affect Health Behaviors?”</w:t>
      </w:r>
      <w:r w:rsidR="004D75D7"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 xml:space="preserve">Allied Social Sciences Association Annual Meeting, 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San Diego, CA, January 2013.</w:t>
      </w:r>
    </w:p>
    <w:p w14:paraId="0593493C" w14:textId="721CA8EE" w:rsidR="00F55B12" w:rsidRPr="00561C76" w:rsidRDefault="00F55B12" w:rsidP="005C1B8E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>Lakdawalla.  “Medicare Part D and Negotiating Leverage i</w:t>
      </w:r>
      <w:r w:rsidR="004D75D7"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n the Pharmaceutical Industry.”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University of Chicago Applications of Economics Workshop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, Chicago, IL, May 2010.</w:t>
      </w:r>
    </w:p>
    <w:p w14:paraId="7E6D3080" w14:textId="50899D75" w:rsidR="00F55B12" w:rsidRPr="00561C76" w:rsidRDefault="00F55B12" w:rsidP="005C1B8E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Lakdawalla.  Discussion of “The Rise of Paragraph IV Challenges on Startup Alliance Formation in the Pharmaceutical Industry.”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 xml:space="preserve">Southern California Applied Microeconomics Conference, 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Claremont, CA, April 2010.</w:t>
      </w:r>
    </w:p>
    <w:p w14:paraId="3DEA970F" w14:textId="0E6C5FED" w:rsidR="00F55B12" w:rsidRPr="00561C76" w:rsidRDefault="00F55B12" w:rsidP="005C1B8E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Lakdawalla.  “Medicare Part D and Pharmaceutical Advertising.” </w:t>
      </w:r>
      <w:r w:rsidR="004D75D7" w:rsidRPr="00561C76">
        <w:rPr>
          <w:rFonts w:ascii="Times New Roman" w:hAnsi="Times New Roman"/>
          <w:i/>
          <w:color w:val="000000" w:themeColor="text1"/>
          <w:sz w:val="22"/>
          <w:szCs w:val="22"/>
        </w:rPr>
        <w:t xml:space="preserve">Robert Wood Johnson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Fellowship External Speaker Series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, Berkeley, CA, March 2010.</w:t>
      </w:r>
    </w:p>
    <w:p w14:paraId="6BB1FE54" w14:textId="71D8474A" w:rsidR="00F55B12" w:rsidRPr="00561C76" w:rsidRDefault="00F55B12" w:rsidP="005C1B8E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Lakdawalla.  “Tort Liability for Prescription Drugs.”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National Bureau of Economic Research Health Care Program Meeting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, Cambridge, MA, March 2010.</w:t>
      </w:r>
    </w:p>
    <w:p w14:paraId="2676BB3A" w14:textId="1133DF8A" w:rsidR="00F55B12" w:rsidRPr="00561C76" w:rsidRDefault="00F55B12" w:rsidP="005C1B8E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Lakdawalla.  “Medicare Part D and Pharmaceutical Advertising.”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American Economic Association Annual Meetings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, Atlanta, GA, January 2010.</w:t>
      </w:r>
    </w:p>
    <w:p w14:paraId="33F96A53" w14:textId="0E137C24" w:rsidR="00F55B12" w:rsidRPr="00561C76" w:rsidRDefault="00F55B12" w:rsidP="005C1B8E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Lakdawalla, “Health Insurance as a Two-Part Pricing Contract.”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Toulouse School of Economics Health Economics Conference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, Toulouse, France, October 2009.</w:t>
      </w:r>
    </w:p>
    <w:p w14:paraId="0270CC38" w14:textId="1C8E1DBD" w:rsidR="00F55B12" w:rsidRPr="00561C76" w:rsidRDefault="00F55B12" w:rsidP="005C1B8E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Lakdawalla, “US Pharmaceutical Policy in a Global Context.”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Eugene Garfield Award Presentation Lunch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, Washington, D.C., October 2009.</w:t>
      </w:r>
    </w:p>
    <w:p w14:paraId="3C57408F" w14:textId="13179908" w:rsidR="00F55B12" w:rsidRPr="00561C76" w:rsidRDefault="00F55B12" w:rsidP="005C1B8E">
      <w:pPr>
        <w:widowControl/>
        <w:numPr>
          <w:ilvl w:val="0"/>
          <w:numId w:val="24"/>
        </w:numPr>
        <w:tabs>
          <w:tab w:val="clear" w:pos="720"/>
        </w:tabs>
        <w:autoSpaceDE w:val="0"/>
        <w:autoSpaceDN w:val="0"/>
        <w:ind w:left="630" w:hanging="450"/>
        <w:rPr>
          <w:rFonts w:ascii="Times New Roman" w:hAnsi="Times New Roman"/>
          <w:color w:val="000000" w:themeColor="text1"/>
          <w:sz w:val="22"/>
          <w:szCs w:val="22"/>
        </w:rPr>
      </w:pPr>
      <w:r w:rsidRPr="00561C76">
        <w:rPr>
          <w:rFonts w:ascii="Times New Roman" w:hAnsi="Times New Roman"/>
          <w:color w:val="000000" w:themeColor="text1"/>
          <w:sz w:val="22"/>
          <w:szCs w:val="22"/>
        </w:rPr>
        <w:t xml:space="preserve">Lakdawalla.  “Health Insurance as a Two-Part Pricing Contract.” </w:t>
      </w:r>
      <w:r w:rsidRPr="00561C76">
        <w:rPr>
          <w:rFonts w:ascii="Times New Roman" w:hAnsi="Times New Roman"/>
          <w:i/>
          <w:color w:val="000000" w:themeColor="text1"/>
          <w:sz w:val="22"/>
          <w:szCs w:val="22"/>
        </w:rPr>
        <w:t>Brown University Department of Economics Seminar Series</w:t>
      </w:r>
      <w:r w:rsidRPr="00561C76">
        <w:rPr>
          <w:rFonts w:ascii="Times New Roman" w:hAnsi="Times New Roman"/>
          <w:color w:val="000000" w:themeColor="text1"/>
          <w:sz w:val="22"/>
          <w:szCs w:val="22"/>
        </w:rPr>
        <w:t>, Providence, RI, September 2009.</w:t>
      </w:r>
    </w:p>
    <w:p w14:paraId="0024B4D0" w14:textId="77777777" w:rsidR="00D36281" w:rsidRPr="00FF24DE" w:rsidRDefault="00D36281" w:rsidP="00F22D95">
      <w:pPr>
        <w:rPr>
          <w:rFonts w:ascii="Times New Roman" w:hAnsi="Times New Roman"/>
          <w:color w:val="000000" w:themeColor="text1"/>
          <w:spacing w:val="-2"/>
          <w:kern w:val="2"/>
          <w:sz w:val="22"/>
          <w:szCs w:val="22"/>
        </w:rPr>
      </w:pPr>
    </w:p>
    <w:sectPr w:rsidR="00D36281" w:rsidRPr="00FF24DE" w:rsidSect="00583F6E">
      <w:footerReference w:type="default" r:id="rId14"/>
      <w:endnotePr>
        <w:numFmt w:val="decimal"/>
      </w:endnotePr>
      <w:pgSz w:w="12240" w:h="15840"/>
      <w:pgMar w:top="1080" w:right="1440" w:bottom="1440" w:left="1440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079A5" w14:textId="77777777" w:rsidR="0063670D" w:rsidRDefault="0063670D">
      <w:pPr>
        <w:spacing w:line="20" w:lineRule="exact"/>
      </w:pPr>
    </w:p>
  </w:endnote>
  <w:endnote w:type="continuationSeparator" w:id="0">
    <w:p w14:paraId="766CBC27" w14:textId="77777777" w:rsidR="0063670D" w:rsidRDefault="0063670D">
      <w:r>
        <w:t xml:space="preserve"> </w:t>
      </w:r>
    </w:p>
  </w:endnote>
  <w:endnote w:type="continuationNotice" w:id="1">
    <w:p w14:paraId="440F582C" w14:textId="77777777" w:rsidR="0063670D" w:rsidRDefault="0063670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-WP">
    <w:altName w:val="Century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4B529" w14:textId="77777777" w:rsidR="002B3C81" w:rsidRPr="00487C5A" w:rsidRDefault="002B3C81">
    <w:pPr>
      <w:pStyle w:val="Footer"/>
      <w:jc w:val="center"/>
      <w:rPr>
        <w:rFonts w:ascii="Times New Roman" w:hAnsi="Times New Roman"/>
        <w:sz w:val="22"/>
        <w:szCs w:val="22"/>
      </w:rPr>
    </w:pPr>
    <w:r w:rsidRPr="00487C5A">
      <w:rPr>
        <w:rStyle w:val="PageNumber"/>
        <w:rFonts w:ascii="Times New Roman" w:hAnsi="Times New Roman"/>
        <w:sz w:val="22"/>
        <w:szCs w:val="22"/>
      </w:rPr>
      <w:fldChar w:fldCharType="begin"/>
    </w:r>
    <w:r w:rsidRPr="00487C5A">
      <w:rPr>
        <w:rStyle w:val="PageNumber"/>
        <w:rFonts w:ascii="Times New Roman" w:hAnsi="Times New Roman"/>
        <w:sz w:val="22"/>
        <w:szCs w:val="22"/>
      </w:rPr>
      <w:instrText xml:space="preserve"> PAGE </w:instrText>
    </w:r>
    <w:r w:rsidRPr="00487C5A">
      <w:rPr>
        <w:rStyle w:val="PageNumber"/>
        <w:rFonts w:ascii="Times New Roman" w:hAnsi="Times New Roman"/>
        <w:sz w:val="22"/>
        <w:szCs w:val="22"/>
      </w:rPr>
      <w:fldChar w:fldCharType="separate"/>
    </w:r>
    <w:r>
      <w:rPr>
        <w:rStyle w:val="PageNumber"/>
        <w:rFonts w:ascii="Times New Roman" w:hAnsi="Times New Roman"/>
        <w:noProof/>
        <w:sz w:val="22"/>
        <w:szCs w:val="22"/>
      </w:rPr>
      <w:t>9</w:t>
    </w:r>
    <w:r w:rsidRPr="00487C5A">
      <w:rPr>
        <w:rStyle w:val="PageNumber"/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7FF1B" w14:textId="77777777" w:rsidR="0063670D" w:rsidRDefault="0063670D">
      <w:r>
        <w:separator/>
      </w:r>
    </w:p>
  </w:footnote>
  <w:footnote w:type="continuationSeparator" w:id="0">
    <w:p w14:paraId="6AB32C99" w14:textId="77777777" w:rsidR="0063670D" w:rsidRDefault="00636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019E"/>
    <w:multiLevelType w:val="multilevel"/>
    <w:tmpl w:val="DF1E3704"/>
    <w:lvl w:ilvl="0">
      <w:start w:val="1"/>
      <w:numFmt w:val="decimal"/>
      <w:lvlText w:val="M-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7E55"/>
    <w:multiLevelType w:val="multilevel"/>
    <w:tmpl w:val="786653D6"/>
    <w:lvl w:ilvl="0">
      <w:start w:val="1"/>
      <w:numFmt w:val="decimal"/>
      <w:lvlText w:val="H-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C1DFA"/>
    <w:multiLevelType w:val="hybridMultilevel"/>
    <w:tmpl w:val="5BCAC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7306C"/>
    <w:multiLevelType w:val="hybridMultilevel"/>
    <w:tmpl w:val="5DD890DA"/>
    <w:lvl w:ilvl="0" w:tplc="FB8841F2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80D85"/>
    <w:multiLevelType w:val="hybridMultilevel"/>
    <w:tmpl w:val="B616E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61DF1"/>
    <w:multiLevelType w:val="hybridMultilevel"/>
    <w:tmpl w:val="BA72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4551F"/>
    <w:multiLevelType w:val="multilevel"/>
    <w:tmpl w:val="5CFA58FE"/>
    <w:lvl w:ilvl="0">
      <w:start w:val="1"/>
      <w:numFmt w:val="decimal"/>
      <w:lvlText w:val="M-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6588F"/>
    <w:multiLevelType w:val="hybridMultilevel"/>
    <w:tmpl w:val="95D6A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9408D1"/>
    <w:multiLevelType w:val="hybridMultilevel"/>
    <w:tmpl w:val="56CAD4A2"/>
    <w:lvl w:ilvl="0" w:tplc="5A44539E">
      <w:start w:val="1"/>
      <w:numFmt w:val="decimal"/>
      <w:lvlText w:val="E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77E28"/>
    <w:multiLevelType w:val="singleLevel"/>
    <w:tmpl w:val="EB6C3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A58CB"/>
    <w:multiLevelType w:val="hybridMultilevel"/>
    <w:tmpl w:val="42D67EFC"/>
    <w:lvl w:ilvl="0" w:tplc="87844FBA">
      <w:start w:val="1"/>
      <w:numFmt w:val="bullet"/>
      <w:lvlText w:val=""/>
      <w:lvlJc w:val="left"/>
      <w:pPr>
        <w:tabs>
          <w:tab w:val="num" w:pos="1080"/>
        </w:tabs>
        <w:ind w:left="936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32D75"/>
    <w:multiLevelType w:val="hybridMultilevel"/>
    <w:tmpl w:val="50D20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17599"/>
    <w:multiLevelType w:val="hybridMultilevel"/>
    <w:tmpl w:val="80442B96"/>
    <w:lvl w:ilvl="0" w:tplc="0394A680">
      <w:start w:val="1"/>
      <w:numFmt w:val="decimal"/>
      <w:lvlText w:val="M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33E02"/>
    <w:multiLevelType w:val="hybridMultilevel"/>
    <w:tmpl w:val="1E8C4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711BE"/>
    <w:multiLevelType w:val="singleLevel"/>
    <w:tmpl w:val="EB6C3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8C96138"/>
    <w:multiLevelType w:val="hybridMultilevel"/>
    <w:tmpl w:val="67C08B68"/>
    <w:lvl w:ilvl="0" w:tplc="E55456AC">
      <w:start w:val="1"/>
      <w:numFmt w:val="decimal"/>
      <w:lvlText w:val="A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A210C"/>
    <w:multiLevelType w:val="hybridMultilevel"/>
    <w:tmpl w:val="2444B678"/>
    <w:lvl w:ilvl="0" w:tplc="340AD976">
      <w:start w:val="1"/>
      <w:numFmt w:val="decimal"/>
      <w:lvlText w:val="G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149F8"/>
    <w:multiLevelType w:val="hybridMultilevel"/>
    <w:tmpl w:val="0AE69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6417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9AF1CF6"/>
    <w:multiLevelType w:val="hybridMultilevel"/>
    <w:tmpl w:val="61F46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A435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FB7C9E"/>
    <w:multiLevelType w:val="hybridMultilevel"/>
    <w:tmpl w:val="12CED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8482E"/>
    <w:multiLevelType w:val="singleLevel"/>
    <w:tmpl w:val="EB6C3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8397C84"/>
    <w:multiLevelType w:val="singleLevel"/>
    <w:tmpl w:val="EB6C3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9A86D18"/>
    <w:multiLevelType w:val="multilevel"/>
    <w:tmpl w:val="133A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2E6E8D"/>
    <w:multiLevelType w:val="hybridMultilevel"/>
    <w:tmpl w:val="BC50F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D71EC"/>
    <w:multiLevelType w:val="singleLevel"/>
    <w:tmpl w:val="EB6C3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9DE661E"/>
    <w:multiLevelType w:val="singleLevel"/>
    <w:tmpl w:val="542C84F2"/>
    <w:lvl w:ilvl="0">
      <w:start w:val="1"/>
      <w:numFmt w:val="decimal"/>
      <w:lvlText w:val="O-%1."/>
      <w:lvlJc w:val="left"/>
      <w:pPr>
        <w:ind w:left="450" w:hanging="360"/>
      </w:pPr>
      <w:rPr>
        <w:rFonts w:hint="default"/>
      </w:rPr>
    </w:lvl>
  </w:abstractNum>
  <w:abstractNum w:abstractNumId="28" w15:restartNumberingAfterBreak="0">
    <w:nsid w:val="61B93246"/>
    <w:multiLevelType w:val="singleLevel"/>
    <w:tmpl w:val="EB6C3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3823305"/>
    <w:multiLevelType w:val="singleLevel"/>
    <w:tmpl w:val="8BC8E772"/>
    <w:lvl w:ilvl="0">
      <w:start w:val="1"/>
      <w:numFmt w:val="decimal"/>
      <w:lvlText w:val="W-%1."/>
      <w:lvlJc w:val="left"/>
      <w:pPr>
        <w:ind w:left="540" w:hanging="360"/>
      </w:pPr>
      <w:rPr>
        <w:rFonts w:hint="default"/>
      </w:rPr>
    </w:lvl>
  </w:abstractNum>
  <w:abstractNum w:abstractNumId="30" w15:restartNumberingAfterBreak="0">
    <w:nsid w:val="66005919"/>
    <w:multiLevelType w:val="singleLevel"/>
    <w:tmpl w:val="EB6C3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6AB7C49"/>
    <w:multiLevelType w:val="singleLevel"/>
    <w:tmpl w:val="EB6C3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B184E27"/>
    <w:multiLevelType w:val="singleLevel"/>
    <w:tmpl w:val="EB6C3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BE34445"/>
    <w:multiLevelType w:val="singleLevel"/>
    <w:tmpl w:val="EB6C3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D2B670C"/>
    <w:multiLevelType w:val="singleLevel"/>
    <w:tmpl w:val="EB6C3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39A18D7"/>
    <w:multiLevelType w:val="hybridMultilevel"/>
    <w:tmpl w:val="786653D6"/>
    <w:lvl w:ilvl="0" w:tplc="3DEE5B0C">
      <w:start w:val="1"/>
      <w:numFmt w:val="decimal"/>
      <w:lvlText w:val="H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B415D"/>
    <w:multiLevelType w:val="singleLevel"/>
    <w:tmpl w:val="4FD4D1D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</w:abstractNum>
  <w:abstractNum w:abstractNumId="37" w15:restartNumberingAfterBreak="0">
    <w:nsid w:val="783C62E2"/>
    <w:multiLevelType w:val="hybridMultilevel"/>
    <w:tmpl w:val="7C2C0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33"/>
  </w:num>
  <w:num w:numId="4">
    <w:abstractNumId w:val="22"/>
  </w:num>
  <w:num w:numId="5">
    <w:abstractNumId w:val="28"/>
  </w:num>
  <w:num w:numId="6">
    <w:abstractNumId w:val="32"/>
  </w:num>
  <w:num w:numId="7">
    <w:abstractNumId w:val="31"/>
  </w:num>
  <w:num w:numId="8">
    <w:abstractNumId w:val="26"/>
  </w:num>
  <w:num w:numId="9">
    <w:abstractNumId w:val="14"/>
  </w:num>
  <w:num w:numId="10">
    <w:abstractNumId w:val="30"/>
  </w:num>
  <w:num w:numId="11">
    <w:abstractNumId w:val="34"/>
  </w:num>
  <w:num w:numId="12">
    <w:abstractNumId w:val="36"/>
  </w:num>
  <w:num w:numId="13">
    <w:abstractNumId w:val="27"/>
  </w:num>
  <w:num w:numId="14">
    <w:abstractNumId w:val="23"/>
  </w:num>
  <w:num w:numId="15">
    <w:abstractNumId w:val="9"/>
  </w:num>
  <w:num w:numId="16">
    <w:abstractNumId w:val="13"/>
  </w:num>
  <w:num w:numId="17">
    <w:abstractNumId w:val="11"/>
  </w:num>
  <w:num w:numId="18">
    <w:abstractNumId w:val="4"/>
  </w:num>
  <w:num w:numId="19">
    <w:abstractNumId w:val="21"/>
  </w:num>
  <w:num w:numId="20">
    <w:abstractNumId w:val="25"/>
  </w:num>
  <w:num w:numId="21">
    <w:abstractNumId w:val="10"/>
  </w:num>
  <w:num w:numId="22">
    <w:abstractNumId w:val="5"/>
  </w:num>
  <w:num w:numId="23">
    <w:abstractNumId w:val="3"/>
  </w:num>
  <w:num w:numId="24">
    <w:abstractNumId w:val="17"/>
  </w:num>
  <w:num w:numId="25">
    <w:abstractNumId w:val="36"/>
  </w:num>
  <w:num w:numId="26">
    <w:abstractNumId w:val="24"/>
  </w:num>
  <w:num w:numId="27">
    <w:abstractNumId w:val="29"/>
  </w:num>
  <w:num w:numId="28">
    <w:abstractNumId w:val="16"/>
  </w:num>
  <w:num w:numId="29">
    <w:abstractNumId w:val="37"/>
  </w:num>
  <w:num w:numId="30">
    <w:abstractNumId w:val="19"/>
  </w:num>
  <w:num w:numId="31">
    <w:abstractNumId w:val="15"/>
  </w:num>
  <w:num w:numId="32">
    <w:abstractNumId w:val="2"/>
  </w:num>
  <w:num w:numId="33">
    <w:abstractNumId w:val="8"/>
  </w:num>
  <w:num w:numId="34">
    <w:abstractNumId w:val="7"/>
  </w:num>
  <w:num w:numId="35">
    <w:abstractNumId w:val="35"/>
  </w:num>
  <w:num w:numId="36">
    <w:abstractNumId w:val="12"/>
  </w:num>
  <w:num w:numId="37">
    <w:abstractNumId w:val="1"/>
  </w:num>
  <w:num w:numId="38">
    <w:abstractNumId w:val="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65"/>
    <w:rsid w:val="00001D9A"/>
    <w:rsid w:val="000028BB"/>
    <w:rsid w:val="00003776"/>
    <w:rsid w:val="00020BE2"/>
    <w:rsid w:val="00023C52"/>
    <w:rsid w:val="000263D6"/>
    <w:rsid w:val="00030DA5"/>
    <w:rsid w:val="00030E18"/>
    <w:rsid w:val="00033C2D"/>
    <w:rsid w:val="0003542D"/>
    <w:rsid w:val="00037768"/>
    <w:rsid w:val="00037930"/>
    <w:rsid w:val="00042029"/>
    <w:rsid w:val="000458DA"/>
    <w:rsid w:val="000575C3"/>
    <w:rsid w:val="00067B4A"/>
    <w:rsid w:val="00067B70"/>
    <w:rsid w:val="00077C3F"/>
    <w:rsid w:val="00077C53"/>
    <w:rsid w:val="00080E52"/>
    <w:rsid w:val="0008637C"/>
    <w:rsid w:val="000A545B"/>
    <w:rsid w:val="000B0BEF"/>
    <w:rsid w:val="000B33C1"/>
    <w:rsid w:val="000C38C1"/>
    <w:rsid w:val="000D3796"/>
    <w:rsid w:val="000D4558"/>
    <w:rsid w:val="000E1DFE"/>
    <w:rsid w:val="000E4F8D"/>
    <w:rsid w:val="000E5184"/>
    <w:rsid w:val="000E55C9"/>
    <w:rsid w:val="000E6069"/>
    <w:rsid w:val="001008DB"/>
    <w:rsid w:val="00102858"/>
    <w:rsid w:val="0011201F"/>
    <w:rsid w:val="00125570"/>
    <w:rsid w:val="0012632E"/>
    <w:rsid w:val="0013012D"/>
    <w:rsid w:val="001459B2"/>
    <w:rsid w:val="00151F6E"/>
    <w:rsid w:val="00157E40"/>
    <w:rsid w:val="00164CC7"/>
    <w:rsid w:val="00165FFA"/>
    <w:rsid w:val="00166C32"/>
    <w:rsid w:val="00172EC3"/>
    <w:rsid w:val="00176FF7"/>
    <w:rsid w:val="001808CF"/>
    <w:rsid w:val="001821F1"/>
    <w:rsid w:val="00183B14"/>
    <w:rsid w:val="00194B7F"/>
    <w:rsid w:val="00195B85"/>
    <w:rsid w:val="001A1E81"/>
    <w:rsid w:val="001A2877"/>
    <w:rsid w:val="001A28CF"/>
    <w:rsid w:val="001A33B0"/>
    <w:rsid w:val="001A3BDC"/>
    <w:rsid w:val="001A4F14"/>
    <w:rsid w:val="001A5498"/>
    <w:rsid w:val="001B2E3A"/>
    <w:rsid w:val="001C53A7"/>
    <w:rsid w:val="001D28EB"/>
    <w:rsid w:val="001E1C44"/>
    <w:rsid w:val="001E2C6D"/>
    <w:rsid w:val="001E3569"/>
    <w:rsid w:val="001E4558"/>
    <w:rsid w:val="001F0182"/>
    <w:rsid w:val="001F0BC1"/>
    <w:rsid w:val="001F13F8"/>
    <w:rsid w:val="001F3E33"/>
    <w:rsid w:val="0020037C"/>
    <w:rsid w:val="00200EFF"/>
    <w:rsid w:val="002124B4"/>
    <w:rsid w:val="00215DF7"/>
    <w:rsid w:val="002233E7"/>
    <w:rsid w:val="00225BD3"/>
    <w:rsid w:val="00233B7B"/>
    <w:rsid w:val="00242D4D"/>
    <w:rsid w:val="00242FAB"/>
    <w:rsid w:val="00243E6F"/>
    <w:rsid w:val="002553AC"/>
    <w:rsid w:val="00256286"/>
    <w:rsid w:val="00260489"/>
    <w:rsid w:val="002754C0"/>
    <w:rsid w:val="0028792E"/>
    <w:rsid w:val="00292823"/>
    <w:rsid w:val="002A314A"/>
    <w:rsid w:val="002A4366"/>
    <w:rsid w:val="002B3C81"/>
    <w:rsid w:val="002B4388"/>
    <w:rsid w:val="002B4985"/>
    <w:rsid w:val="002B6CC6"/>
    <w:rsid w:val="002C4056"/>
    <w:rsid w:val="002C7932"/>
    <w:rsid w:val="002D5191"/>
    <w:rsid w:val="002F258C"/>
    <w:rsid w:val="002F7419"/>
    <w:rsid w:val="00301088"/>
    <w:rsid w:val="003017F4"/>
    <w:rsid w:val="00314194"/>
    <w:rsid w:val="003145E5"/>
    <w:rsid w:val="00325431"/>
    <w:rsid w:val="0032760A"/>
    <w:rsid w:val="003300A5"/>
    <w:rsid w:val="00331122"/>
    <w:rsid w:val="0034336D"/>
    <w:rsid w:val="003456C1"/>
    <w:rsid w:val="003467F0"/>
    <w:rsid w:val="00351A79"/>
    <w:rsid w:val="00352920"/>
    <w:rsid w:val="00352E79"/>
    <w:rsid w:val="00360D45"/>
    <w:rsid w:val="003749D4"/>
    <w:rsid w:val="003779D7"/>
    <w:rsid w:val="0038094D"/>
    <w:rsid w:val="0038259C"/>
    <w:rsid w:val="00383F29"/>
    <w:rsid w:val="0038458F"/>
    <w:rsid w:val="003875EF"/>
    <w:rsid w:val="003876BF"/>
    <w:rsid w:val="00392AF6"/>
    <w:rsid w:val="0039420B"/>
    <w:rsid w:val="003A10E8"/>
    <w:rsid w:val="003A30F7"/>
    <w:rsid w:val="003A3626"/>
    <w:rsid w:val="003A6C5A"/>
    <w:rsid w:val="003A6F80"/>
    <w:rsid w:val="003B0FC4"/>
    <w:rsid w:val="003B5CD1"/>
    <w:rsid w:val="003C2623"/>
    <w:rsid w:val="003C2D09"/>
    <w:rsid w:val="003C6004"/>
    <w:rsid w:val="003C6C56"/>
    <w:rsid w:val="003C795A"/>
    <w:rsid w:val="003D451A"/>
    <w:rsid w:val="003E7084"/>
    <w:rsid w:val="003F5D5D"/>
    <w:rsid w:val="00400306"/>
    <w:rsid w:val="004005D4"/>
    <w:rsid w:val="00400CCD"/>
    <w:rsid w:val="00403AD9"/>
    <w:rsid w:val="00405186"/>
    <w:rsid w:val="004242D1"/>
    <w:rsid w:val="00432E49"/>
    <w:rsid w:val="004342DA"/>
    <w:rsid w:val="004407EF"/>
    <w:rsid w:val="004410EB"/>
    <w:rsid w:val="00445A9A"/>
    <w:rsid w:val="00447131"/>
    <w:rsid w:val="004511A1"/>
    <w:rsid w:val="00457525"/>
    <w:rsid w:val="00460A29"/>
    <w:rsid w:val="004618AB"/>
    <w:rsid w:val="00467937"/>
    <w:rsid w:val="004727E9"/>
    <w:rsid w:val="004730B7"/>
    <w:rsid w:val="00474556"/>
    <w:rsid w:val="00486F32"/>
    <w:rsid w:val="00487C5A"/>
    <w:rsid w:val="00487E83"/>
    <w:rsid w:val="00497356"/>
    <w:rsid w:val="004B2F2F"/>
    <w:rsid w:val="004B6636"/>
    <w:rsid w:val="004C153C"/>
    <w:rsid w:val="004C4040"/>
    <w:rsid w:val="004D01AB"/>
    <w:rsid w:val="004D1035"/>
    <w:rsid w:val="004D42FF"/>
    <w:rsid w:val="004D46D5"/>
    <w:rsid w:val="004D5CCB"/>
    <w:rsid w:val="004D6484"/>
    <w:rsid w:val="004D6C8C"/>
    <w:rsid w:val="004D71EC"/>
    <w:rsid w:val="004D75D7"/>
    <w:rsid w:val="004E24D9"/>
    <w:rsid w:val="004E2BEA"/>
    <w:rsid w:val="004E692B"/>
    <w:rsid w:val="004E7002"/>
    <w:rsid w:val="004F0EA6"/>
    <w:rsid w:val="004F1C18"/>
    <w:rsid w:val="004F4D08"/>
    <w:rsid w:val="004F61E2"/>
    <w:rsid w:val="005044C3"/>
    <w:rsid w:val="005208E5"/>
    <w:rsid w:val="00527587"/>
    <w:rsid w:val="00530E5A"/>
    <w:rsid w:val="00541218"/>
    <w:rsid w:val="00541B57"/>
    <w:rsid w:val="00541EFF"/>
    <w:rsid w:val="00547B57"/>
    <w:rsid w:val="00561A80"/>
    <w:rsid w:val="00561C76"/>
    <w:rsid w:val="00563215"/>
    <w:rsid w:val="00563492"/>
    <w:rsid w:val="0056445B"/>
    <w:rsid w:val="00567B63"/>
    <w:rsid w:val="00571B0A"/>
    <w:rsid w:val="00573AAE"/>
    <w:rsid w:val="00580279"/>
    <w:rsid w:val="005822B8"/>
    <w:rsid w:val="00583F6E"/>
    <w:rsid w:val="0058493B"/>
    <w:rsid w:val="0059282F"/>
    <w:rsid w:val="005954A0"/>
    <w:rsid w:val="005959DB"/>
    <w:rsid w:val="00595C3B"/>
    <w:rsid w:val="005A017E"/>
    <w:rsid w:val="005A38B7"/>
    <w:rsid w:val="005A4558"/>
    <w:rsid w:val="005B099F"/>
    <w:rsid w:val="005B5A77"/>
    <w:rsid w:val="005C1B8E"/>
    <w:rsid w:val="005C368F"/>
    <w:rsid w:val="005D19FC"/>
    <w:rsid w:val="005D30DC"/>
    <w:rsid w:val="005D74BB"/>
    <w:rsid w:val="005E05FA"/>
    <w:rsid w:val="005E0630"/>
    <w:rsid w:val="005E0942"/>
    <w:rsid w:val="005E3799"/>
    <w:rsid w:val="005E7D42"/>
    <w:rsid w:val="005F1A36"/>
    <w:rsid w:val="005F3C10"/>
    <w:rsid w:val="005F6B85"/>
    <w:rsid w:val="00600550"/>
    <w:rsid w:val="00603DEC"/>
    <w:rsid w:val="00604F33"/>
    <w:rsid w:val="00606528"/>
    <w:rsid w:val="00610C1C"/>
    <w:rsid w:val="0061456E"/>
    <w:rsid w:val="006229CE"/>
    <w:rsid w:val="006306FA"/>
    <w:rsid w:val="00631C05"/>
    <w:rsid w:val="0063670D"/>
    <w:rsid w:val="006515E5"/>
    <w:rsid w:val="00651E6A"/>
    <w:rsid w:val="00653B2B"/>
    <w:rsid w:val="00654C1A"/>
    <w:rsid w:val="00663CE4"/>
    <w:rsid w:val="00671F98"/>
    <w:rsid w:val="00681463"/>
    <w:rsid w:val="006824F0"/>
    <w:rsid w:val="00682B22"/>
    <w:rsid w:val="0068345E"/>
    <w:rsid w:val="006862D4"/>
    <w:rsid w:val="0068730D"/>
    <w:rsid w:val="00691F17"/>
    <w:rsid w:val="0069667A"/>
    <w:rsid w:val="006B056E"/>
    <w:rsid w:val="006B2A1D"/>
    <w:rsid w:val="006B5D2B"/>
    <w:rsid w:val="006C64AA"/>
    <w:rsid w:val="006C663A"/>
    <w:rsid w:val="006D0BCA"/>
    <w:rsid w:val="006D378F"/>
    <w:rsid w:val="006E1AAC"/>
    <w:rsid w:val="006E274E"/>
    <w:rsid w:val="006E3DA5"/>
    <w:rsid w:val="006E784E"/>
    <w:rsid w:val="006F3C4D"/>
    <w:rsid w:val="007118EA"/>
    <w:rsid w:val="00712523"/>
    <w:rsid w:val="00716589"/>
    <w:rsid w:val="0072714F"/>
    <w:rsid w:val="0073043C"/>
    <w:rsid w:val="007312A3"/>
    <w:rsid w:val="00732923"/>
    <w:rsid w:val="00733B6A"/>
    <w:rsid w:val="0074141E"/>
    <w:rsid w:val="00750473"/>
    <w:rsid w:val="0075149F"/>
    <w:rsid w:val="007535F9"/>
    <w:rsid w:val="0076098A"/>
    <w:rsid w:val="00761153"/>
    <w:rsid w:val="007628C2"/>
    <w:rsid w:val="00763328"/>
    <w:rsid w:val="00765BFA"/>
    <w:rsid w:val="00771007"/>
    <w:rsid w:val="0077332F"/>
    <w:rsid w:val="00783F53"/>
    <w:rsid w:val="00783FBC"/>
    <w:rsid w:val="007846C5"/>
    <w:rsid w:val="007858F7"/>
    <w:rsid w:val="007B105C"/>
    <w:rsid w:val="007B2B3B"/>
    <w:rsid w:val="007E008F"/>
    <w:rsid w:val="007E0D29"/>
    <w:rsid w:val="007E6CA0"/>
    <w:rsid w:val="007F3156"/>
    <w:rsid w:val="007F3C1A"/>
    <w:rsid w:val="007F4481"/>
    <w:rsid w:val="007F62D0"/>
    <w:rsid w:val="007F63C8"/>
    <w:rsid w:val="00800728"/>
    <w:rsid w:val="00805708"/>
    <w:rsid w:val="0080657D"/>
    <w:rsid w:val="008075ED"/>
    <w:rsid w:val="0081194A"/>
    <w:rsid w:val="00817206"/>
    <w:rsid w:val="00822891"/>
    <w:rsid w:val="0082458C"/>
    <w:rsid w:val="0082694B"/>
    <w:rsid w:val="00831AA2"/>
    <w:rsid w:val="00835DFF"/>
    <w:rsid w:val="00835FE7"/>
    <w:rsid w:val="00837248"/>
    <w:rsid w:val="00845C1B"/>
    <w:rsid w:val="0085276B"/>
    <w:rsid w:val="0086005C"/>
    <w:rsid w:val="0087113A"/>
    <w:rsid w:val="008739DC"/>
    <w:rsid w:val="00874872"/>
    <w:rsid w:val="00882FE8"/>
    <w:rsid w:val="00885701"/>
    <w:rsid w:val="00892ADD"/>
    <w:rsid w:val="00895780"/>
    <w:rsid w:val="008A29D4"/>
    <w:rsid w:val="008B38C1"/>
    <w:rsid w:val="008C024E"/>
    <w:rsid w:val="008C02B0"/>
    <w:rsid w:val="008C0FCC"/>
    <w:rsid w:val="008C3709"/>
    <w:rsid w:val="008C5D6E"/>
    <w:rsid w:val="008D1E79"/>
    <w:rsid w:val="008D2554"/>
    <w:rsid w:val="008D519E"/>
    <w:rsid w:val="008E716F"/>
    <w:rsid w:val="008F2182"/>
    <w:rsid w:val="00906BBA"/>
    <w:rsid w:val="00906E8C"/>
    <w:rsid w:val="0091616B"/>
    <w:rsid w:val="00925FE7"/>
    <w:rsid w:val="009321CF"/>
    <w:rsid w:val="00934002"/>
    <w:rsid w:val="00944457"/>
    <w:rsid w:val="009510F7"/>
    <w:rsid w:val="00961666"/>
    <w:rsid w:val="00962EF7"/>
    <w:rsid w:val="00963129"/>
    <w:rsid w:val="00966811"/>
    <w:rsid w:val="00982D5E"/>
    <w:rsid w:val="00991C96"/>
    <w:rsid w:val="009A0FAF"/>
    <w:rsid w:val="009A6A8C"/>
    <w:rsid w:val="009B0ED9"/>
    <w:rsid w:val="009B49C9"/>
    <w:rsid w:val="009C40A4"/>
    <w:rsid w:val="009D43EB"/>
    <w:rsid w:val="009D46A4"/>
    <w:rsid w:val="009D7C52"/>
    <w:rsid w:val="009E4908"/>
    <w:rsid w:val="009E4C52"/>
    <w:rsid w:val="00A0103E"/>
    <w:rsid w:val="00A02A3D"/>
    <w:rsid w:val="00A0421E"/>
    <w:rsid w:val="00A07A96"/>
    <w:rsid w:val="00A13137"/>
    <w:rsid w:val="00A24664"/>
    <w:rsid w:val="00A27356"/>
    <w:rsid w:val="00A300B3"/>
    <w:rsid w:val="00A304B4"/>
    <w:rsid w:val="00A37DB4"/>
    <w:rsid w:val="00A41619"/>
    <w:rsid w:val="00A44A10"/>
    <w:rsid w:val="00A51AA1"/>
    <w:rsid w:val="00A6659D"/>
    <w:rsid w:val="00A70CF4"/>
    <w:rsid w:val="00A76047"/>
    <w:rsid w:val="00A80643"/>
    <w:rsid w:val="00A917F9"/>
    <w:rsid w:val="00A933B1"/>
    <w:rsid w:val="00A93F6B"/>
    <w:rsid w:val="00A96F98"/>
    <w:rsid w:val="00AC2475"/>
    <w:rsid w:val="00AC4978"/>
    <w:rsid w:val="00AC7E7C"/>
    <w:rsid w:val="00AD1966"/>
    <w:rsid w:val="00AD2172"/>
    <w:rsid w:val="00AD53A8"/>
    <w:rsid w:val="00AE3870"/>
    <w:rsid w:val="00AF0801"/>
    <w:rsid w:val="00AF1C85"/>
    <w:rsid w:val="00AF4B84"/>
    <w:rsid w:val="00AF7F35"/>
    <w:rsid w:val="00B05A02"/>
    <w:rsid w:val="00B07317"/>
    <w:rsid w:val="00B11C84"/>
    <w:rsid w:val="00B123EF"/>
    <w:rsid w:val="00B13CFB"/>
    <w:rsid w:val="00B14B44"/>
    <w:rsid w:val="00B25BE4"/>
    <w:rsid w:val="00B2734A"/>
    <w:rsid w:val="00B27660"/>
    <w:rsid w:val="00B3560C"/>
    <w:rsid w:val="00B36A26"/>
    <w:rsid w:val="00B434BA"/>
    <w:rsid w:val="00B450AC"/>
    <w:rsid w:val="00B50DA9"/>
    <w:rsid w:val="00B52F59"/>
    <w:rsid w:val="00B53501"/>
    <w:rsid w:val="00B54E7F"/>
    <w:rsid w:val="00B5555B"/>
    <w:rsid w:val="00B55A9A"/>
    <w:rsid w:val="00B61962"/>
    <w:rsid w:val="00B73CC4"/>
    <w:rsid w:val="00B8485F"/>
    <w:rsid w:val="00B901F0"/>
    <w:rsid w:val="00B909C9"/>
    <w:rsid w:val="00B944AB"/>
    <w:rsid w:val="00BA13D9"/>
    <w:rsid w:val="00BB14E8"/>
    <w:rsid w:val="00BC066E"/>
    <w:rsid w:val="00BC09F3"/>
    <w:rsid w:val="00BD3A00"/>
    <w:rsid w:val="00BE1B5A"/>
    <w:rsid w:val="00BF2081"/>
    <w:rsid w:val="00C02177"/>
    <w:rsid w:val="00C30F68"/>
    <w:rsid w:val="00C3489B"/>
    <w:rsid w:val="00C379A9"/>
    <w:rsid w:val="00C4005F"/>
    <w:rsid w:val="00C42A25"/>
    <w:rsid w:val="00C43E93"/>
    <w:rsid w:val="00C52847"/>
    <w:rsid w:val="00C53F83"/>
    <w:rsid w:val="00C5476A"/>
    <w:rsid w:val="00C5626B"/>
    <w:rsid w:val="00C5633A"/>
    <w:rsid w:val="00C56D51"/>
    <w:rsid w:val="00C6226D"/>
    <w:rsid w:val="00C66B07"/>
    <w:rsid w:val="00C66FCB"/>
    <w:rsid w:val="00C72686"/>
    <w:rsid w:val="00C72FE1"/>
    <w:rsid w:val="00C765E9"/>
    <w:rsid w:val="00C808F7"/>
    <w:rsid w:val="00C81109"/>
    <w:rsid w:val="00C8206C"/>
    <w:rsid w:val="00C82957"/>
    <w:rsid w:val="00C82A8F"/>
    <w:rsid w:val="00C83830"/>
    <w:rsid w:val="00C93C26"/>
    <w:rsid w:val="00C9425A"/>
    <w:rsid w:val="00C95F08"/>
    <w:rsid w:val="00CA091F"/>
    <w:rsid w:val="00CA3645"/>
    <w:rsid w:val="00CA5FDD"/>
    <w:rsid w:val="00CC2187"/>
    <w:rsid w:val="00CC6516"/>
    <w:rsid w:val="00CD17D3"/>
    <w:rsid w:val="00CD381D"/>
    <w:rsid w:val="00CD5B90"/>
    <w:rsid w:val="00CD639B"/>
    <w:rsid w:val="00CD7961"/>
    <w:rsid w:val="00CF1047"/>
    <w:rsid w:val="00CF1117"/>
    <w:rsid w:val="00CF7EF7"/>
    <w:rsid w:val="00D05EA5"/>
    <w:rsid w:val="00D0770E"/>
    <w:rsid w:val="00D112D1"/>
    <w:rsid w:val="00D11B8E"/>
    <w:rsid w:val="00D14981"/>
    <w:rsid w:val="00D16840"/>
    <w:rsid w:val="00D207EA"/>
    <w:rsid w:val="00D21744"/>
    <w:rsid w:val="00D21D4F"/>
    <w:rsid w:val="00D21FD5"/>
    <w:rsid w:val="00D22D8B"/>
    <w:rsid w:val="00D2496C"/>
    <w:rsid w:val="00D322CF"/>
    <w:rsid w:val="00D33F9B"/>
    <w:rsid w:val="00D35A7E"/>
    <w:rsid w:val="00D36281"/>
    <w:rsid w:val="00D5522F"/>
    <w:rsid w:val="00D61A19"/>
    <w:rsid w:val="00D65947"/>
    <w:rsid w:val="00D65C52"/>
    <w:rsid w:val="00D6782A"/>
    <w:rsid w:val="00D71F4E"/>
    <w:rsid w:val="00D72FC3"/>
    <w:rsid w:val="00D8153A"/>
    <w:rsid w:val="00D86765"/>
    <w:rsid w:val="00D91E3C"/>
    <w:rsid w:val="00D94C71"/>
    <w:rsid w:val="00D9507E"/>
    <w:rsid w:val="00D96C6C"/>
    <w:rsid w:val="00DA2B65"/>
    <w:rsid w:val="00DA5D47"/>
    <w:rsid w:val="00DB305E"/>
    <w:rsid w:val="00DB4D64"/>
    <w:rsid w:val="00DB7217"/>
    <w:rsid w:val="00DB7B9E"/>
    <w:rsid w:val="00DC0E42"/>
    <w:rsid w:val="00DC33B6"/>
    <w:rsid w:val="00DC3AB9"/>
    <w:rsid w:val="00DD3DE7"/>
    <w:rsid w:val="00DD74E5"/>
    <w:rsid w:val="00DE608C"/>
    <w:rsid w:val="00DE7543"/>
    <w:rsid w:val="00DF12DE"/>
    <w:rsid w:val="00DF5AF4"/>
    <w:rsid w:val="00E01551"/>
    <w:rsid w:val="00E05D93"/>
    <w:rsid w:val="00E06BC2"/>
    <w:rsid w:val="00E12DA6"/>
    <w:rsid w:val="00E1334A"/>
    <w:rsid w:val="00E177B8"/>
    <w:rsid w:val="00E26D41"/>
    <w:rsid w:val="00E26E07"/>
    <w:rsid w:val="00E3181C"/>
    <w:rsid w:val="00E37E27"/>
    <w:rsid w:val="00E40F3E"/>
    <w:rsid w:val="00E46B00"/>
    <w:rsid w:val="00E51B0E"/>
    <w:rsid w:val="00E53126"/>
    <w:rsid w:val="00E53836"/>
    <w:rsid w:val="00E57B1D"/>
    <w:rsid w:val="00E66EF2"/>
    <w:rsid w:val="00E72A07"/>
    <w:rsid w:val="00E874DC"/>
    <w:rsid w:val="00EA3EB1"/>
    <w:rsid w:val="00EA7BA9"/>
    <w:rsid w:val="00EB19B3"/>
    <w:rsid w:val="00EC27C8"/>
    <w:rsid w:val="00EC3D26"/>
    <w:rsid w:val="00EC6141"/>
    <w:rsid w:val="00ED60DE"/>
    <w:rsid w:val="00ED7923"/>
    <w:rsid w:val="00EE5714"/>
    <w:rsid w:val="00EF4E0D"/>
    <w:rsid w:val="00F0341B"/>
    <w:rsid w:val="00F1069E"/>
    <w:rsid w:val="00F10D62"/>
    <w:rsid w:val="00F12249"/>
    <w:rsid w:val="00F15DED"/>
    <w:rsid w:val="00F22662"/>
    <w:rsid w:val="00F22D95"/>
    <w:rsid w:val="00F277BB"/>
    <w:rsid w:val="00F33FE3"/>
    <w:rsid w:val="00F34DA5"/>
    <w:rsid w:val="00F366E8"/>
    <w:rsid w:val="00F42ED9"/>
    <w:rsid w:val="00F44AB3"/>
    <w:rsid w:val="00F50776"/>
    <w:rsid w:val="00F53298"/>
    <w:rsid w:val="00F55B12"/>
    <w:rsid w:val="00F57C33"/>
    <w:rsid w:val="00F615C2"/>
    <w:rsid w:val="00F67714"/>
    <w:rsid w:val="00F719CD"/>
    <w:rsid w:val="00F81333"/>
    <w:rsid w:val="00F81B8D"/>
    <w:rsid w:val="00F92ADB"/>
    <w:rsid w:val="00F95D6E"/>
    <w:rsid w:val="00F963B5"/>
    <w:rsid w:val="00F96C7D"/>
    <w:rsid w:val="00FA536A"/>
    <w:rsid w:val="00FB34FE"/>
    <w:rsid w:val="00FB4E03"/>
    <w:rsid w:val="00FB6BEB"/>
    <w:rsid w:val="00FB7065"/>
    <w:rsid w:val="00FC7AAE"/>
    <w:rsid w:val="00FD213D"/>
    <w:rsid w:val="00FD3765"/>
    <w:rsid w:val="00FD3EB5"/>
    <w:rsid w:val="00FE420B"/>
    <w:rsid w:val="00FE498A"/>
    <w:rsid w:val="00FE4CC3"/>
    <w:rsid w:val="00FE576D"/>
    <w:rsid w:val="00FF24DE"/>
    <w:rsid w:val="00FF4A5C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4B4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BDC"/>
    <w:pPr>
      <w:widowControl w:val="0"/>
    </w:pPr>
    <w:rPr>
      <w:rFonts w:ascii="Century-WP" w:hAnsi="Century-WP"/>
      <w:snapToGrid w:val="0"/>
      <w:sz w:val="24"/>
    </w:rPr>
  </w:style>
  <w:style w:type="paragraph" w:styleId="Heading1">
    <w:name w:val="heading 1"/>
    <w:basedOn w:val="Normal"/>
    <w:next w:val="Normal"/>
    <w:qFormat/>
    <w:rsid w:val="001A3BDC"/>
    <w:pPr>
      <w:keepNext/>
      <w:tabs>
        <w:tab w:val="center" w:pos="4680"/>
      </w:tabs>
      <w:jc w:val="center"/>
      <w:outlineLvl w:val="0"/>
    </w:pPr>
    <w:rPr>
      <w:rFonts w:ascii="Times New Roman" w:hAnsi="Times New Roman"/>
      <w:i/>
      <w:spacing w:val="-5"/>
      <w:kern w:val="2"/>
    </w:rPr>
  </w:style>
  <w:style w:type="paragraph" w:styleId="Heading2">
    <w:name w:val="heading 2"/>
    <w:basedOn w:val="Normal"/>
    <w:next w:val="Normal"/>
    <w:qFormat/>
    <w:rsid w:val="001A3BDC"/>
    <w:pPr>
      <w:keepNext/>
      <w:tabs>
        <w:tab w:val="left" w:pos="-720"/>
      </w:tabs>
      <w:jc w:val="both"/>
      <w:outlineLvl w:val="1"/>
    </w:pPr>
    <w:rPr>
      <w:rFonts w:ascii="Times New Roman" w:hAnsi="Times New Roman"/>
      <w:i/>
      <w:spacing w:val="-2"/>
      <w:kern w:val="2"/>
      <w:sz w:val="20"/>
      <w:u w:val="single"/>
    </w:rPr>
  </w:style>
  <w:style w:type="paragraph" w:styleId="Heading3">
    <w:name w:val="heading 3"/>
    <w:basedOn w:val="Normal"/>
    <w:next w:val="Normal"/>
    <w:qFormat/>
    <w:rsid w:val="001A3BDC"/>
    <w:pPr>
      <w:keepNext/>
      <w:tabs>
        <w:tab w:val="left" w:pos="-720"/>
        <w:tab w:val="left" w:pos="0"/>
      </w:tabs>
      <w:ind w:left="720" w:hanging="720"/>
      <w:jc w:val="both"/>
      <w:outlineLvl w:val="2"/>
    </w:pPr>
    <w:rPr>
      <w:rFonts w:ascii="Times New Roman" w:hAnsi="Times New Roman"/>
      <w:b/>
      <w:spacing w:val="-2"/>
      <w:kern w:val="2"/>
    </w:rPr>
  </w:style>
  <w:style w:type="paragraph" w:styleId="Heading4">
    <w:name w:val="heading 4"/>
    <w:basedOn w:val="Normal"/>
    <w:next w:val="Normal"/>
    <w:qFormat/>
    <w:rsid w:val="001A3BDC"/>
    <w:pPr>
      <w:keepNext/>
      <w:outlineLvl w:val="3"/>
    </w:pPr>
    <w:rPr>
      <w:rFonts w:ascii="Times New Roman" w:hAnsi="Times New Roman"/>
      <w:b/>
      <w:spacing w:val="-2"/>
      <w:kern w:val="2"/>
      <w:sz w:val="22"/>
    </w:rPr>
  </w:style>
  <w:style w:type="paragraph" w:styleId="Heading5">
    <w:name w:val="heading 5"/>
    <w:basedOn w:val="Normal"/>
    <w:next w:val="Normal"/>
    <w:qFormat/>
    <w:rsid w:val="001A3BDC"/>
    <w:pPr>
      <w:keepNext/>
      <w:spacing w:after="60" w:line="240" w:lineRule="exact"/>
      <w:jc w:val="both"/>
      <w:outlineLvl w:val="4"/>
    </w:pPr>
    <w:rPr>
      <w:rFonts w:ascii="Times New Roman" w:hAnsi="Times New Roman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A3BDC"/>
  </w:style>
  <w:style w:type="character" w:styleId="EndnoteReference">
    <w:name w:val="endnote reference"/>
    <w:basedOn w:val="DefaultParagraphFont"/>
    <w:semiHidden/>
    <w:rsid w:val="001A3BDC"/>
    <w:rPr>
      <w:vertAlign w:val="superscript"/>
    </w:rPr>
  </w:style>
  <w:style w:type="paragraph" w:styleId="FootnoteText">
    <w:name w:val="footnote text"/>
    <w:basedOn w:val="Normal"/>
    <w:semiHidden/>
    <w:rsid w:val="001A3BDC"/>
  </w:style>
  <w:style w:type="character" w:styleId="FootnoteReference">
    <w:name w:val="footnote reference"/>
    <w:basedOn w:val="DefaultParagraphFont"/>
    <w:semiHidden/>
    <w:rsid w:val="001A3BDC"/>
    <w:rPr>
      <w:vertAlign w:val="superscript"/>
    </w:rPr>
  </w:style>
  <w:style w:type="character" w:customStyle="1" w:styleId="Document8">
    <w:name w:val="Document 8"/>
    <w:basedOn w:val="DefaultParagraphFont"/>
    <w:rsid w:val="001A3BDC"/>
  </w:style>
  <w:style w:type="character" w:customStyle="1" w:styleId="Document4">
    <w:name w:val="Document 4"/>
    <w:basedOn w:val="DefaultParagraphFont"/>
    <w:rsid w:val="001A3BDC"/>
    <w:rPr>
      <w:b/>
      <w:i/>
      <w:sz w:val="24"/>
    </w:rPr>
  </w:style>
  <w:style w:type="character" w:customStyle="1" w:styleId="Document6">
    <w:name w:val="Document 6"/>
    <w:basedOn w:val="DefaultParagraphFont"/>
    <w:rsid w:val="001A3BDC"/>
  </w:style>
  <w:style w:type="character" w:customStyle="1" w:styleId="Document5">
    <w:name w:val="Document 5"/>
    <w:basedOn w:val="DefaultParagraphFont"/>
    <w:rsid w:val="001A3BDC"/>
  </w:style>
  <w:style w:type="character" w:customStyle="1" w:styleId="Document2">
    <w:name w:val="Document 2"/>
    <w:basedOn w:val="DefaultParagraphFont"/>
    <w:rsid w:val="001A3BDC"/>
    <w:rPr>
      <w:rFonts w:ascii="Century-WP" w:hAnsi="Century-WP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1A3BDC"/>
  </w:style>
  <w:style w:type="character" w:customStyle="1" w:styleId="Bibliogrphy">
    <w:name w:val="Bibliogrphy"/>
    <w:basedOn w:val="DefaultParagraphFont"/>
    <w:rsid w:val="001A3BDC"/>
  </w:style>
  <w:style w:type="character" w:customStyle="1" w:styleId="RightPar1">
    <w:name w:val="Right Par 1"/>
    <w:basedOn w:val="DefaultParagraphFont"/>
    <w:rsid w:val="001A3BDC"/>
  </w:style>
  <w:style w:type="character" w:customStyle="1" w:styleId="RightPar2a">
    <w:name w:val="Right Par 2a"/>
    <w:basedOn w:val="DefaultParagraphFont"/>
    <w:rsid w:val="001A3BDC"/>
  </w:style>
  <w:style w:type="character" w:customStyle="1" w:styleId="Document3a">
    <w:name w:val="Document 3a"/>
    <w:basedOn w:val="DefaultParagraphFont"/>
    <w:rsid w:val="001A3BDC"/>
    <w:rPr>
      <w:rFonts w:ascii="Century-WP" w:hAnsi="Century-WP"/>
      <w:noProof w:val="0"/>
      <w:sz w:val="24"/>
      <w:lang w:val="en-US"/>
    </w:rPr>
  </w:style>
  <w:style w:type="character" w:customStyle="1" w:styleId="RightPar3a">
    <w:name w:val="Right Par 3a"/>
    <w:basedOn w:val="DefaultParagraphFont"/>
    <w:rsid w:val="001A3BDC"/>
  </w:style>
  <w:style w:type="character" w:customStyle="1" w:styleId="RightPar4a">
    <w:name w:val="Right Par 4a"/>
    <w:basedOn w:val="DefaultParagraphFont"/>
    <w:rsid w:val="001A3BDC"/>
  </w:style>
  <w:style w:type="character" w:customStyle="1" w:styleId="RightPar5">
    <w:name w:val="Right Par 5"/>
    <w:basedOn w:val="DefaultParagraphFont"/>
    <w:rsid w:val="001A3BDC"/>
  </w:style>
  <w:style w:type="character" w:customStyle="1" w:styleId="RightPar6">
    <w:name w:val="Right Par 6"/>
    <w:basedOn w:val="DefaultParagraphFont"/>
    <w:rsid w:val="001A3BDC"/>
  </w:style>
  <w:style w:type="character" w:customStyle="1" w:styleId="RightPar7a">
    <w:name w:val="Right Par 7a"/>
    <w:basedOn w:val="DefaultParagraphFont"/>
    <w:rsid w:val="001A3BDC"/>
  </w:style>
  <w:style w:type="character" w:customStyle="1" w:styleId="RightPar8a">
    <w:name w:val="Right Par 8a"/>
    <w:basedOn w:val="DefaultParagraphFont"/>
    <w:rsid w:val="001A3BDC"/>
  </w:style>
  <w:style w:type="character" w:customStyle="1" w:styleId="TechInita">
    <w:name w:val="Tech Inita"/>
    <w:basedOn w:val="DefaultParagraphFont"/>
    <w:rsid w:val="001A3BDC"/>
    <w:rPr>
      <w:rFonts w:ascii="Century-WP" w:hAnsi="Century-WP"/>
      <w:noProof w:val="0"/>
      <w:sz w:val="24"/>
      <w:lang w:val="en-US"/>
    </w:rPr>
  </w:style>
  <w:style w:type="paragraph" w:customStyle="1" w:styleId="Document1">
    <w:name w:val="Document 1"/>
    <w:rsid w:val="001A3BDC"/>
    <w:pPr>
      <w:keepNext/>
      <w:keepLines/>
      <w:widowControl w:val="0"/>
      <w:tabs>
        <w:tab w:val="left" w:pos="-720"/>
      </w:tabs>
      <w:suppressAutoHyphens/>
    </w:pPr>
    <w:rPr>
      <w:rFonts w:ascii="Century-WP" w:hAnsi="Century-WP"/>
      <w:snapToGrid w:val="0"/>
      <w:sz w:val="24"/>
    </w:rPr>
  </w:style>
  <w:style w:type="character" w:customStyle="1" w:styleId="Technical5">
    <w:name w:val="Technical 5"/>
    <w:basedOn w:val="DefaultParagraphFont"/>
    <w:rsid w:val="001A3BDC"/>
  </w:style>
  <w:style w:type="character" w:customStyle="1" w:styleId="Technical6">
    <w:name w:val="Technical 6"/>
    <w:basedOn w:val="DefaultParagraphFont"/>
    <w:rsid w:val="001A3BDC"/>
  </w:style>
  <w:style w:type="character" w:customStyle="1" w:styleId="Technical2">
    <w:name w:val="Technical 2"/>
    <w:basedOn w:val="DefaultParagraphFont"/>
    <w:rsid w:val="001A3BDC"/>
    <w:rPr>
      <w:rFonts w:ascii="Century-WP" w:hAnsi="Century-WP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1A3BDC"/>
    <w:rPr>
      <w:rFonts w:ascii="Century-WP" w:hAnsi="Century-WP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1A3BDC"/>
  </w:style>
  <w:style w:type="character" w:customStyle="1" w:styleId="Technical1">
    <w:name w:val="Technical 1"/>
    <w:basedOn w:val="DefaultParagraphFont"/>
    <w:rsid w:val="001A3BDC"/>
    <w:rPr>
      <w:rFonts w:ascii="Century-WP" w:hAnsi="Century-WP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1A3BDC"/>
  </w:style>
  <w:style w:type="character" w:customStyle="1" w:styleId="Technical8">
    <w:name w:val="Technical 8"/>
    <w:basedOn w:val="DefaultParagraphFont"/>
    <w:rsid w:val="001A3BDC"/>
  </w:style>
  <w:style w:type="character" w:customStyle="1" w:styleId="DocInit">
    <w:name w:val="Doc Init"/>
    <w:basedOn w:val="DefaultParagraphFont"/>
    <w:rsid w:val="001A3BDC"/>
  </w:style>
  <w:style w:type="character" w:customStyle="1" w:styleId="BulletList">
    <w:name w:val="Bullet List"/>
    <w:basedOn w:val="DefaultParagraphFont"/>
    <w:rsid w:val="001A3BDC"/>
  </w:style>
  <w:style w:type="paragraph" w:styleId="TOC1">
    <w:name w:val="toc 1"/>
    <w:basedOn w:val="Normal"/>
    <w:next w:val="Normal"/>
    <w:autoRedefine/>
    <w:semiHidden/>
    <w:rsid w:val="001A3BD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1A3BD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1A3BD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1A3BD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1A3BD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1A3BD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1A3BDC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1A3BD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1A3BD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1A3BD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1A3BD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A3BD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A3BDC"/>
  </w:style>
  <w:style w:type="character" w:customStyle="1" w:styleId="EquationCaption">
    <w:name w:val="_Equation Caption"/>
    <w:rsid w:val="001A3BDC"/>
  </w:style>
  <w:style w:type="paragraph" w:styleId="BodyTextIndent">
    <w:name w:val="Body Text Indent"/>
    <w:basedOn w:val="Normal"/>
    <w:rsid w:val="001A3BDC"/>
    <w:pPr>
      <w:tabs>
        <w:tab w:val="left" w:pos="-720"/>
        <w:tab w:val="left" w:pos="0"/>
        <w:tab w:val="left" w:pos="720"/>
      </w:tabs>
      <w:ind w:left="720" w:hanging="1440"/>
      <w:jc w:val="both"/>
    </w:pPr>
    <w:rPr>
      <w:rFonts w:ascii="Times New Roman" w:hAnsi="Times New Roman"/>
      <w:spacing w:val="-2"/>
      <w:kern w:val="2"/>
      <w:sz w:val="22"/>
    </w:rPr>
  </w:style>
  <w:style w:type="paragraph" w:styleId="BodyText">
    <w:name w:val="Body Text"/>
    <w:basedOn w:val="Normal"/>
    <w:rsid w:val="001A3BDC"/>
    <w:rPr>
      <w:rFonts w:ascii="Times New Roman" w:hAnsi="Times New Roman"/>
      <w:sz w:val="22"/>
    </w:rPr>
  </w:style>
  <w:style w:type="paragraph" w:styleId="Title">
    <w:name w:val="Title"/>
    <w:basedOn w:val="Normal"/>
    <w:qFormat/>
    <w:rsid w:val="001A3BDC"/>
    <w:pPr>
      <w:jc w:val="center"/>
    </w:pPr>
    <w:rPr>
      <w:rFonts w:ascii="Times New Roman" w:hAnsi="Times New Roman"/>
      <w:b/>
      <w:kern w:val="2"/>
      <w:sz w:val="28"/>
    </w:rPr>
  </w:style>
  <w:style w:type="paragraph" w:styleId="DocumentMap">
    <w:name w:val="Document Map"/>
    <w:basedOn w:val="Normal"/>
    <w:semiHidden/>
    <w:rsid w:val="001A3BD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1A3BDC"/>
    <w:rPr>
      <w:color w:val="0000FF"/>
      <w:u w:val="single"/>
    </w:rPr>
  </w:style>
  <w:style w:type="paragraph" w:styleId="Header">
    <w:name w:val="header"/>
    <w:basedOn w:val="Normal"/>
    <w:rsid w:val="001A3B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3B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3BDC"/>
  </w:style>
  <w:style w:type="character" w:styleId="FollowedHyperlink">
    <w:name w:val="FollowedHyperlink"/>
    <w:basedOn w:val="DefaultParagraphFont"/>
    <w:rsid w:val="001A3BDC"/>
    <w:rPr>
      <w:color w:val="800080"/>
      <w:u w:val="single"/>
    </w:rPr>
  </w:style>
  <w:style w:type="paragraph" w:styleId="NormalWeb">
    <w:name w:val="Normal (Web)"/>
    <w:basedOn w:val="Normal"/>
    <w:rsid w:val="001A3BD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AD196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153A"/>
  </w:style>
  <w:style w:type="character" w:customStyle="1" w:styleId="il">
    <w:name w:val="il"/>
    <w:basedOn w:val="DefaultParagraphFont"/>
    <w:rsid w:val="00D8153A"/>
  </w:style>
  <w:style w:type="character" w:styleId="Strong">
    <w:name w:val="Strong"/>
    <w:basedOn w:val="DefaultParagraphFont"/>
    <w:uiPriority w:val="22"/>
    <w:qFormat/>
    <w:rsid w:val="00020BE2"/>
    <w:rPr>
      <w:b/>
      <w:bCs/>
    </w:rPr>
  </w:style>
  <w:style w:type="character" w:styleId="Emphasis">
    <w:name w:val="Emphasis"/>
    <w:basedOn w:val="DefaultParagraphFont"/>
    <w:uiPriority w:val="20"/>
    <w:qFormat/>
    <w:rsid w:val="00020BE2"/>
    <w:rPr>
      <w:i/>
      <w:iCs/>
    </w:rPr>
  </w:style>
  <w:style w:type="character" w:styleId="CommentReference">
    <w:name w:val="annotation reference"/>
    <w:basedOn w:val="DefaultParagraphFont"/>
    <w:rsid w:val="009A0FAF"/>
    <w:rPr>
      <w:sz w:val="18"/>
      <w:szCs w:val="18"/>
    </w:rPr>
  </w:style>
  <w:style w:type="paragraph" w:styleId="CommentText">
    <w:name w:val="annotation text"/>
    <w:basedOn w:val="Normal"/>
    <w:link w:val="CommentTextChar"/>
    <w:rsid w:val="009A0FA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9A0FAF"/>
    <w:rPr>
      <w:rFonts w:ascii="Century-WP" w:hAnsi="Century-WP"/>
      <w:snapToGrid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A0F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A0FAF"/>
    <w:rPr>
      <w:rFonts w:ascii="Century-WP" w:hAnsi="Century-WP"/>
      <w:b/>
      <w:bCs/>
      <w:snapToGrid w:val="0"/>
      <w:sz w:val="24"/>
      <w:szCs w:val="24"/>
    </w:rPr>
  </w:style>
  <w:style w:type="paragraph" w:styleId="BalloonText">
    <w:name w:val="Balloon Text"/>
    <w:basedOn w:val="Normal"/>
    <w:link w:val="BalloonTextChar"/>
    <w:rsid w:val="009A0F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A0FAF"/>
    <w:rPr>
      <w:rFonts w:ascii="Lucida Grande" w:hAnsi="Lucida Grande" w:cs="Lucida Grande"/>
      <w:snapToGrid w:val="0"/>
      <w:sz w:val="18"/>
      <w:szCs w:val="18"/>
    </w:rPr>
  </w:style>
  <w:style w:type="paragraph" w:customStyle="1" w:styleId="Body">
    <w:name w:val="Body"/>
    <w:rsid w:val="001D28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Hyperlink"/>
    <w:rsid w:val="001D28EB"/>
    <w:rPr>
      <w:color w:val="0000FF"/>
      <w:u w:val="single"/>
    </w:rPr>
  </w:style>
  <w:style w:type="paragraph" w:styleId="Revision">
    <w:name w:val="Revision"/>
    <w:hidden/>
    <w:uiPriority w:val="99"/>
    <w:semiHidden/>
    <w:rsid w:val="00E3181C"/>
    <w:rPr>
      <w:rFonts w:ascii="Century-WP" w:hAnsi="Century-WP"/>
      <w:snapToGrid w:val="0"/>
      <w:sz w:val="24"/>
    </w:rPr>
  </w:style>
  <w:style w:type="character" w:styleId="UnresolvedMention">
    <w:name w:val="Unresolved Mention"/>
    <w:basedOn w:val="DefaultParagraphFont"/>
    <w:rsid w:val="00033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7268">
          <w:marLeft w:val="354"/>
          <w:marRight w:val="118"/>
          <w:marTop w:val="1889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3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9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ytimes.com/roomfordebate/2015/09/23/should-the-government-impose-drug-price-controls/drug-price-controls-end-up-costing-patients-their-healt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i.org/10.1016/j.cgh.2019.07.02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/1177/2381468319855386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80/13696998.2019.169338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7F49BB64A1D4C9716C3C322384994" ma:contentTypeVersion="3" ma:contentTypeDescription="Create a new document." ma:contentTypeScope="" ma:versionID="ba6e278bb4b336e75148f5a3d99bdc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723FA4-0010-48E1-88FF-263936AF9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28CF91-9A90-4748-A0AD-EFC57E8B7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9909B-8DC6-44F8-A01A-0FA03E419C4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23</Pages>
  <Words>10226</Words>
  <Characters>58293</Characters>
  <Application>Microsoft Office Word</Application>
  <DocSecurity>0</DocSecurity>
  <Lines>485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Darius N</vt:lpstr>
    </vt:vector>
  </TitlesOfParts>
  <Company>-</Company>
  <LinksUpToDate>false</LinksUpToDate>
  <CharactersWithSpaces>68383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Darius N</dc:title>
  <dc:creator>Darius N. Lakdawalla</dc:creator>
  <cp:lastModifiedBy>Hong-Hanh Nguyen</cp:lastModifiedBy>
  <cp:revision>9</cp:revision>
  <cp:lastPrinted>2010-10-07T22:43:00Z</cp:lastPrinted>
  <dcterms:created xsi:type="dcterms:W3CDTF">2020-03-11T18:08:00Z</dcterms:created>
  <dcterms:modified xsi:type="dcterms:W3CDTF">2020-05-01T21:38:00Z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0x01010000F7F49BB64A1D4C9716C3C322384994</vt:lpwstr>
  </property>
</Properties>
</file>